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D36" w:rsidRDefault="00B24973" w:rsidP="00C57D36">
      <w:r>
        <w:rPr>
          <w:b/>
          <w:noProof/>
          <w:sz w:val="36"/>
          <w:szCs w:val="36"/>
          <w:lang w:eastAsia="hu-HU"/>
        </w:rPr>
        <w:drawing>
          <wp:anchor distT="0" distB="0" distL="114300" distR="114300" simplePos="0" relativeHeight="251671552" behindDoc="0" locked="0" layoutInCell="1" allowOverlap="1">
            <wp:simplePos x="0" y="0"/>
            <wp:positionH relativeFrom="column">
              <wp:posOffset>-910305</wp:posOffset>
            </wp:positionH>
            <wp:positionV relativeFrom="paragraph">
              <wp:posOffset>-910305</wp:posOffset>
            </wp:positionV>
            <wp:extent cx="7567448" cy="10703034"/>
            <wp:effectExtent l="0" t="0" r="0" b="3175"/>
            <wp:wrapNone/>
            <wp:docPr id="25" name="Kép 25" descr="W:\sainmatyas\_grafika\Borito_L_sab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ainmatyas\_grafika\Borito_L_sablon.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69462" cy="10705883"/>
                    </a:xfrm>
                    <a:prstGeom prst="rect">
                      <a:avLst/>
                    </a:prstGeom>
                    <a:noFill/>
                    <a:ln>
                      <a:noFill/>
                    </a:ln>
                  </pic:spPr>
                </pic:pic>
              </a:graphicData>
            </a:graphic>
          </wp:anchor>
        </w:drawing>
      </w:r>
      <w:r w:rsidR="00747894">
        <w:rPr>
          <w:noProof/>
          <w:lang w:eastAsia="hu-HU"/>
        </w:rPr>
        <w:drawing>
          <wp:anchor distT="0" distB="0" distL="114300" distR="114300" simplePos="0" relativeHeight="251670528" behindDoc="1" locked="0" layoutInCell="1" allowOverlap="1">
            <wp:simplePos x="0" y="0"/>
            <wp:positionH relativeFrom="margin">
              <wp:posOffset>1684655</wp:posOffset>
            </wp:positionH>
            <wp:positionV relativeFrom="margin">
              <wp:posOffset>-525145</wp:posOffset>
            </wp:positionV>
            <wp:extent cx="2032635" cy="788035"/>
            <wp:effectExtent l="0" t="0" r="5715" b="0"/>
            <wp:wrapSquare wrapText="bothSides"/>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anyi_terv_logo.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32635" cy="788035"/>
                    </a:xfrm>
                    <a:prstGeom prst="rect">
                      <a:avLst/>
                    </a:prstGeom>
                  </pic:spPr>
                </pic:pic>
              </a:graphicData>
            </a:graphic>
          </wp:anchor>
        </w:drawing>
      </w:r>
      <w:r w:rsidR="00747894" w:rsidRPr="00E60FFC">
        <w:rPr>
          <w:noProof/>
          <w:lang w:eastAsia="hu-HU"/>
        </w:rPr>
        <w:drawing>
          <wp:anchor distT="0" distB="0" distL="114300" distR="114300" simplePos="0" relativeHeight="251662336" behindDoc="0" locked="0" layoutInCell="1" allowOverlap="1">
            <wp:simplePos x="0" y="0"/>
            <wp:positionH relativeFrom="margin">
              <wp:posOffset>5384800</wp:posOffset>
            </wp:positionH>
            <wp:positionV relativeFrom="margin">
              <wp:posOffset>-518795</wp:posOffset>
            </wp:positionV>
            <wp:extent cx="896620" cy="900430"/>
            <wp:effectExtent l="0" t="0" r="0" b="0"/>
            <wp:wrapSquare wrapText="bothSides"/>
            <wp:docPr id="7" name="Kép 7" descr="http://www.lra-gap.de/media/images/leader/Logo_L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ra-gap.de/media/images/leader/Logo_Leader.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6620" cy="900430"/>
                    </a:xfrm>
                    <a:prstGeom prst="rect">
                      <a:avLst/>
                    </a:prstGeom>
                    <a:noFill/>
                    <a:ln>
                      <a:noFill/>
                    </a:ln>
                  </pic:spPr>
                </pic:pic>
              </a:graphicData>
            </a:graphic>
          </wp:anchor>
        </w:drawing>
      </w:r>
      <w:r w:rsidR="00747894" w:rsidRPr="00E60FFC">
        <w:rPr>
          <w:noProof/>
          <w:lang w:eastAsia="hu-HU"/>
        </w:rPr>
        <w:drawing>
          <wp:anchor distT="0" distB="0" distL="114300" distR="114300" simplePos="0" relativeHeight="251661312" behindDoc="0" locked="0" layoutInCell="1" allowOverlap="1">
            <wp:simplePos x="0" y="0"/>
            <wp:positionH relativeFrom="margin">
              <wp:posOffset>4373245</wp:posOffset>
            </wp:positionH>
            <wp:positionV relativeFrom="margin">
              <wp:posOffset>-523240</wp:posOffset>
            </wp:positionV>
            <wp:extent cx="680720" cy="899795"/>
            <wp:effectExtent l="0" t="0" r="5080" b="0"/>
            <wp:wrapSquare wrapText="bothSides"/>
            <wp:docPr id="5" name="Kép 5" descr="http://intra.lechnerkozpont.hu/sites/default/files/ujlogo/alap_logo_fek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lechnerkozpont.hu/sites/default/files/ujlogo/alap_logo_fekete.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0720" cy="899795"/>
                    </a:xfrm>
                    <a:prstGeom prst="rect">
                      <a:avLst/>
                    </a:prstGeom>
                    <a:noFill/>
                    <a:ln>
                      <a:noFill/>
                    </a:ln>
                  </pic:spPr>
                </pic:pic>
              </a:graphicData>
            </a:graphic>
          </wp:anchor>
        </w:drawing>
      </w:r>
      <w:r w:rsidR="00747894">
        <w:rPr>
          <w:noProof/>
          <w:lang w:eastAsia="hu-HU"/>
        </w:rPr>
        <w:drawing>
          <wp:anchor distT="0" distB="0" distL="114300" distR="114300" simplePos="0" relativeHeight="251659264" behindDoc="1" locked="0" layoutInCell="1" allowOverlap="1">
            <wp:simplePos x="0" y="0"/>
            <wp:positionH relativeFrom="page">
              <wp:posOffset>-10160</wp:posOffset>
            </wp:positionH>
            <wp:positionV relativeFrom="page">
              <wp:posOffset>-10160</wp:posOffset>
            </wp:positionV>
            <wp:extent cx="2287270" cy="1429385"/>
            <wp:effectExtent l="0" t="0" r="0" b="0"/>
            <wp:wrapNone/>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6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7270" cy="1429385"/>
                    </a:xfrm>
                    <a:prstGeom prst="rect">
                      <a:avLst/>
                    </a:prstGeom>
                    <a:noFill/>
                    <a:ln>
                      <a:noFill/>
                    </a:ln>
                  </pic:spPr>
                </pic:pic>
              </a:graphicData>
            </a:graphic>
          </wp:anchor>
        </w:drawing>
      </w:r>
    </w:p>
    <w:p w:rsidR="001F3662" w:rsidRDefault="001F3662" w:rsidP="000722CD"/>
    <w:p w:rsidR="001F3662" w:rsidRDefault="001F3662" w:rsidP="000722CD"/>
    <w:p w:rsidR="001F3662" w:rsidRDefault="004300ED" w:rsidP="000722CD">
      <w:r>
        <w:rPr>
          <w:noProof/>
          <w:lang w:eastAsia="hu-HU"/>
        </w:rPr>
        <w:pict>
          <v:rect id="Téglalap 15" o:spid="_x0000_s1026" style="position:absolute;margin-left:476.2pt;margin-top:8.4pt;width:38.45pt;height:46.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" fillcolor="white [3212]" strokecolor="white [3212]" strokeweight="2pt"/>
        </w:pict>
      </w:r>
    </w:p>
    <w:p w:rsidR="001F3662" w:rsidRDefault="001F3662" w:rsidP="000722CD"/>
    <w:p w:rsidR="00E60FFC" w:rsidRDefault="00E60FFC" w:rsidP="000722CD"/>
    <w:p w:rsidR="00E60FFC" w:rsidRDefault="00E60FFC" w:rsidP="000722CD"/>
    <w:p w:rsidR="00A550F7" w:rsidRPr="00E60FFC" w:rsidRDefault="00A550F7" w:rsidP="00E60FFC">
      <w:pPr>
        <w:spacing w:after="240"/>
        <w:jc w:val="center"/>
        <w:rPr>
          <w:b/>
          <w:sz w:val="36"/>
          <w:szCs w:val="36"/>
        </w:rPr>
      </w:pPr>
      <w:r w:rsidRPr="00E60FFC">
        <w:rPr>
          <w:b/>
          <w:sz w:val="36"/>
          <w:szCs w:val="36"/>
        </w:rPr>
        <w:t>Nemzeti LEADER Kézikönyv</w:t>
      </w:r>
    </w:p>
    <w:p w:rsidR="00A550F7" w:rsidRPr="00E60FFC" w:rsidRDefault="001F3662" w:rsidP="00E60FFC">
      <w:pPr>
        <w:spacing w:after="0"/>
        <w:jc w:val="center"/>
        <w:rPr>
          <w:b/>
          <w:sz w:val="36"/>
          <w:szCs w:val="36"/>
        </w:rPr>
      </w:pPr>
      <w:r w:rsidRPr="00E60FFC">
        <w:rPr>
          <w:b/>
          <w:sz w:val="36"/>
          <w:szCs w:val="36"/>
        </w:rPr>
        <w:t>LEADER HELYI FEJLESZTÉSI STRATÉGIA</w:t>
      </w:r>
    </w:p>
    <w:p w:rsidR="001F3662" w:rsidRPr="00E60FFC" w:rsidRDefault="00A550F7" w:rsidP="00E60FFC">
      <w:pPr>
        <w:spacing w:after="240"/>
        <w:jc w:val="center"/>
        <w:rPr>
          <w:b/>
          <w:sz w:val="36"/>
          <w:szCs w:val="36"/>
        </w:rPr>
      </w:pPr>
      <w:r w:rsidRPr="00E60FFC">
        <w:rPr>
          <w:b/>
          <w:sz w:val="36"/>
          <w:szCs w:val="36"/>
        </w:rPr>
        <w:t>TERVEZÉSI SABLON</w:t>
      </w:r>
    </w:p>
    <w:p w:rsidR="001F3662" w:rsidRPr="00E60FFC" w:rsidRDefault="001F3662" w:rsidP="00E60FFC">
      <w:pPr>
        <w:jc w:val="center"/>
        <w:rPr>
          <w:sz w:val="36"/>
          <w:szCs w:val="36"/>
        </w:rPr>
      </w:pPr>
      <w:r w:rsidRPr="00E60FFC">
        <w:rPr>
          <w:sz w:val="36"/>
          <w:szCs w:val="36"/>
        </w:rPr>
        <w:t>2014-2020</w:t>
      </w:r>
    </w:p>
    <w:p w:rsidR="001F3662" w:rsidRDefault="001F3662" w:rsidP="000722CD">
      <w:pPr>
        <w:rPr>
          <w:i/>
          <w:sz w:val="28"/>
          <w:szCs w:val="28"/>
        </w:rPr>
      </w:pPr>
    </w:p>
    <w:p w:rsidR="001F3662" w:rsidRDefault="001F3662" w:rsidP="000722CD">
      <w:pPr>
        <w:rPr>
          <w:i/>
          <w:sz w:val="28"/>
          <w:szCs w:val="28"/>
        </w:rPr>
      </w:pPr>
    </w:p>
    <w:p w:rsidR="001F3662" w:rsidRDefault="001F3662" w:rsidP="000722CD">
      <w:pPr>
        <w:rPr>
          <w:i/>
          <w:sz w:val="28"/>
          <w:szCs w:val="28"/>
        </w:rPr>
      </w:pPr>
    </w:p>
    <w:p w:rsidR="001F3662" w:rsidRDefault="001F3662" w:rsidP="000722CD">
      <w:pPr>
        <w:rPr>
          <w:i/>
          <w:sz w:val="28"/>
          <w:szCs w:val="28"/>
        </w:rPr>
      </w:pPr>
    </w:p>
    <w:p w:rsidR="001F3662" w:rsidRDefault="001F3662" w:rsidP="000722CD">
      <w:pPr>
        <w:rPr>
          <w:i/>
          <w:sz w:val="28"/>
          <w:szCs w:val="28"/>
        </w:rPr>
      </w:pPr>
    </w:p>
    <w:p w:rsidR="001F3662" w:rsidRDefault="001F3662" w:rsidP="00E60FFC">
      <w:pPr>
        <w:jc w:val="center"/>
        <w:rPr>
          <w:i/>
          <w:sz w:val="28"/>
          <w:szCs w:val="28"/>
        </w:rPr>
      </w:pPr>
      <w:r w:rsidRPr="00216C08">
        <w:rPr>
          <w:sz w:val="24"/>
          <w:szCs w:val="24"/>
        </w:rPr>
        <w:t>2015</w:t>
      </w:r>
      <w:r w:rsidR="00A550F7" w:rsidRPr="00216C08">
        <w:rPr>
          <w:sz w:val="24"/>
          <w:szCs w:val="24"/>
        </w:rPr>
        <w:t>. szeptember</w:t>
      </w:r>
    </w:p>
    <w:p w:rsidR="001F3662" w:rsidRDefault="001F3662" w:rsidP="000722CD">
      <w:pPr>
        <w:rPr>
          <w:i/>
          <w:sz w:val="28"/>
          <w:szCs w:val="28"/>
        </w:rPr>
      </w:pPr>
    </w:p>
    <w:p w:rsidR="001F3662" w:rsidRDefault="001F3662" w:rsidP="000722CD">
      <w:pPr>
        <w:rPr>
          <w:i/>
          <w:sz w:val="28"/>
          <w:szCs w:val="28"/>
        </w:rPr>
      </w:pPr>
    </w:p>
    <w:p w:rsidR="001F3662" w:rsidRDefault="00747894">
      <w:pPr>
        <w:rPr>
          <w:i/>
          <w:sz w:val="28"/>
          <w:szCs w:val="28"/>
        </w:rPr>
      </w:pPr>
      <w:r>
        <w:rPr>
          <w:noProof/>
          <w:lang w:eastAsia="hu-HU"/>
        </w:rPr>
        <w:drawing>
          <wp:anchor distT="0" distB="0" distL="114300" distR="114300" simplePos="0" relativeHeight="251668480" behindDoc="1" locked="0" layoutInCell="1" allowOverlap="1">
            <wp:simplePos x="0" y="0"/>
            <wp:positionH relativeFrom="margin">
              <wp:posOffset>1964055</wp:posOffset>
            </wp:positionH>
            <wp:positionV relativeFrom="margin">
              <wp:posOffset>8460105</wp:posOffset>
            </wp:positionV>
            <wp:extent cx="1756410" cy="577850"/>
            <wp:effectExtent l="0" t="0" r="0" b="0"/>
            <wp:wrapSquare wrapText="bothSides"/>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VP-EU-EMVA_logocsoport.JP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56410" cy="577850"/>
                    </a:xfrm>
                    <a:prstGeom prst="rect">
                      <a:avLst/>
                    </a:prstGeom>
                  </pic:spPr>
                </pic:pic>
              </a:graphicData>
            </a:graphic>
          </wp:anchor>
        </w:drawing>
      </w:r>
      <w:r w:rsidR="00E60FFC">
        <w:rPr>
          <w:noProof/>
          <w:lang w:eastAsia="hu-HU"/>
        </w:rPr>
        <w:drawing>
          <wp:anchor distT="0" distB="0" distL="114300" distR="114300" simplePos="0" relativeHeight="251658239" behindDoc="0" locked="0" layoutInCell="1" allowOverlap="1">
            <wp:simplePos x="0" y="0"/>
            <wp:positionH relativeFrom="margin">
              <wp:posOffset>-909955</wp:posOffset>
            </wp:positionH>
            <wp:positionV relativeFrom="margin">
              <wp:posOffset>8191500</wp:posOffset>
            </wp:positionV>
            <wp:extent cx="2785110" cy="1035685"/>
            <wp:effectExtent l="0" t="0" r="0" b="0"/>
            <wp:wrapSquare wrapText="bothSides"/>
            <wp:docPr id="14" name="Kép 14" descr="lablec_hu_levelpap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blec_hu_levelpapir"/>
                    <pic:cNvPicPr>
                      <a:picLocks noChangeAspect="1" noChangeArrowheads="1"/>
                    </pic:cNvPicPr>
                  </pic:nvPicPr>
                  <pic:blipFill rotWithShape="1">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8051"/>
                    <a:stretch/>
                  </pic:blipFill>
                  <pic:spPr bwMode="auto">
                    <a:xfrm>
                      <a:off x="0" y="0"/>
                      <a:ext cx="2785110" cy="10356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1F3662">
        <w:rPr>
          <w:i/>
          <w:sz w:val="28"/>
          <w:szCs w:val="28"/>
        </w:rPr>
        <w:br w:type="page"/>
      </w:r>
    </w:p>
    <w:p w:rsidR="001F3662" w:rsidRDefault="001F3662">
      <w:pPr>
        <w:pStyle w:val="Tartalomjegyzkcmsora"/>
      </w:pPr>
      <w:r>
        <w:lastRenderedPageBreak/>
        <w:t>Tartalom</w:t>
      </w:r>
    </w:p>
    <w:p w:rsidR="001F3662" w:rsidRPr="00236A6A" w:rsidRDefault="001F3662" w:rsidP="00236A6A">
      <w:pPr>
        <w:rPr>
          <w:lang w:eastAsia="hu-HU"/>
        </w:rPr>
      </w:pPr>
    </w:p>
    <w:p w:rsidR="00CE6A9E" w:rsidRDefault="004300ED">
      <w:pPr>
        <w:pStyle w:val="TJ1"/>
        <w:tabs>
          <w:tab w:val="right" w:leader="dot" w:pos="9062"/>
        </w:tabs>
        <w:rPr>
          <w:rFonts w:asciiTheme="minorHAnsi" w:eastAsiaTheme="minorEastAsia" w:hAnsiTheme="minorHAnsi" w:cstheme="minorBidi"/>
          <w:noProof/>
          <w:lang w:eastAsia="hu-HU"/>
        </w:rPr>
      </w:pPr>
      <w:r>
        <w:fldChar w:fldCharType="begin"/>
      </w:r>
      <w:r w:rsidR="001F3662">
        <w:instrText xml:space="preserve"> TOC \o "1-3" \h \z \u </w:instrText>
      </w:r>
      <w:r>
        <w:fldChar w:fldCharType="separate"/>
      </w:r>
      <w:hyperlink w:anchor="_Toc431995027" w:history="1">
        <w:r w:rsidR="00CE6A9E" w:rsidRPr="00BD186C">
          <w:rPr>
            <w:rStyle w:val="Hiperhivatkozs"/>
            <w:noProof/>
          </w:rPr>
          <w:t>Vezetői összefoglaló</w:t>
        </w:r>
        <w:r w:rsidR="00CE6A9E">
          <w:rPr>
            <w:noProof/>
            <w:webHidden/>
          </w:rPr>
          <w:tab/>
        </w:r>
        <w:r>
          <w:rPr>
            <w:noProof/>
            <w:webHidden/>
          </w:rPr>
          <w:fldChar w:fldCharType="begin"/>
        </w:r>
        <w:r w:rsidR="00CE6A9E">
          <w:rPr>
            <w:noProof/>
            <w:webHidden/>
          </w:rPr>
          <w:instrText xml:space="preserve"> PAGEREF _Toc431995027 \h </w:instrText>
        </w:r>
        <w:r>
          <w:rPr>
            <w:noProof/>
            <w:webHidden/>
          </w:rPr>
        </w:r>
        <w:r>
          <w:rPr>
            <w:noProof/>
            <w:webHidden/>
          </w:rPr>
          <w:fldChar w:fldCharType="separate"/>
        </w:r>
        <w:r w:rsidR="00236EFB">
          <w:rPr>
            <w:noProof/>
            <w:webHidden/>
          </w:rPr>
          <w:t>4</w:t>
        </w:r>
        <w:r>
          <w:rPr>
            <w:noProof/>
            <w:webHidden/>
          </w:rPr>
          <w:fldChar w:fldCharType="end"/>
        </w:r>
      </w:hyperlink>
    </w:p>
    <w:p w:rsidR="00CE6A9E" w:rsidRDefault="004300ED">
      <w:pPr>
        <w:pStyle w:val="TJ1"/>
        <w:tabs>
          <w:tab w:val="right" w:leader="dot" w:pos="9062"/>
        </w:tabs>
        <w:rPr>
          <w:rFonts w:asciiTheme="minorHAnsi" w:eastAsiaTheme="minorEastAsia" w:hAnsiTheme="minorHAnsi" w:cstheme="minorBidi"/>
          <w:noProof/>
          <w:lang w:eastAsia="hu-HU"/>
        </w:rPr>
      </w:pPr>
      <w:hyperlink w:anchor="_Toc431995028" w:history="1">
        <w:r w:rsidR="00CE6A9E" w:rsidRPr="00BD186C">
          <w:rPr>
            <w:rStyle w:val="Hiperhivatkozs"/>
            <w:noProof/>
          </w:rPr>
          <w:t>1. A Helyi Fejlesztési Stratégia hozzájárulása az EU2020 és a Vidékfejlesztési Program céljaihoz</w:t>
        </w:r>
        <w:r w:rsidR="00CE6A9E">
          <w:rPr>
            <w:noProof/>
            <w:webHidden/>
          </w:rPr>
          <w:tab/>
        </w:r>
        <w:r>
          <w:rPr>
            <w:noProof/>
            <w:webHidden/>
          </w:rPr>
          <w:fldChar w:fldCharType="begin"/>
        </w:r>
        <w:r w:rsidR="00CE6A9E">
          <w:rPr>
            <w:noProof/>
            <w:webHidden/>
          </w:rPr>
          <w:instrText xml:space="preserve"> PAGEREF _Toc431995028 \h </w:instrText>
        </w:r>
        <w:r>
          <w:rPr>
            <w:noProof/>
            <w:webHidden/>
          </w:rPr>
        </w:r>
        <w:r>
          <w:rPr>
            <w:noProof/>
            <w:webHidden/>
          </w:rPr>
          <w:fldChar w:fldCharType="separate"/>
        </w:r>
        <w:r w:rsidR="00236EFB">
          <w:rPr>
            <w:noProof/>
            <w:webHidden/>
          </w:rPr>
          <w:t>6</w:t>
        </w:r>
        <w:r>
          <w:rPr>
            <w:noProof/>
            <w:webHidden/>
          </w:rPr>
          <w:fldChar w:fldCharType="end"/>
        </w:r>
      </w:hyperlink>
    </w:p>
    <w:p w:rsidR="00CE6A9E" w:rsidRDefault="004300ED">
      <w:pPr>
        <w:pStyle w:val="TJ1"/>
        <w:tabs>
          <w:tab w:val="right" w:leader="dot" w:pos="9062"/>
        </w:tabs>
        <w:rPr>
          <w:rFonts w:asciiTheme="minorHAnsi" w:eastAsiaTheme="minorEastAsia" w:hAnsiTheme="minorHAnsi" w:cstheme="minorBidi"/>
          <w:noProof/>
          <w:lang w:eastAsia="hu-HU"/>
        </w:rPr>
      </w:pPr>
      <w:hyperlink w:anchor="_Toc431995029" w:history="1">
        <w:r w:rsidR="00CE6A9E" w:rsidRPr="00BD186C">
          <w:rPr>
            <w:rStyle w:val="Hiperhivatkozs"/>
            <w:noProof/>
          </w:rPr>
          <w:t>2. A stratégia elkészítésének módja, az érintettek bevonásának folyamata</w:t>
        </w:r>
        <w:r w:rsidR="00CE6A9E">
          <w:rPr>
            <w:noProof/>
            <w:webHidden/>
          </w:rPr>
          <w:tab/>
        </w:r>
        <w:r>
          <w:rPr>
            <w:noProof/>
            <w:webHidden/>
          </w:rPr>
          <w:fldChar w:fldCharType="begin"/>
        </w:r>
        <w:r w:rsidR="00CE6A9E">
          <w:rPr>
            <w:noProof/>
            <w:webHidden/>
          </w:rPr>
          <w:instrText xml:space="preserve"> PAGEREF _Toc431995029 \h </w:instrText>
        </w:r>
        <w:r>
          <w:rPr>
            <w:noProof/>
            <w:webHidden/>
          </w:rPr>
        </w:r>
        <w:r>
          <w:rPr>
            <w:noProof/>
            <w:webHidden/>
          </w:rPr>
          <w:fldChar w:fldCharType="separate"/>
        </w:r>
        <w:r w:rsidR="00236EFB">
          <w:rPr>
            <w:noProof/>
            <w:webHidden/>
          </w:rPr>
          <w:t>8</w:t>
        </w:r>
        <w:r>
          <w:rPr>
            <w:noProof/>
            <w:webHidden/>
          </w:rPr>
          <w:fldChar w:fldCharType="end"/>
        </w:r>
      </w:hyperlink>
    </w:p>
    <w:p w:rsidR="00CE6A9E" w:rsidRDefault="004300ED">
      <w:pPr>
        <w:pStyle w:val="TJ1"/>
        <w:tabs>
          <w:tab w:val="right" w:leader="dot" w:pos="9062"/>
        </w:tabs>
        <w:rPr>
          <w:rFonts w:asciiTheme="minorHAnsi" w:eastAsiaTheme="minorEastAsia" w:hAnsiTheme="minorHAnsi" w:cstheme="minorBidi"/>
          <w:noProof/>
          <w:lang w:eastAsia="hu-HU"/>
        </w:rPr>
      </w:pPr>
      <w:hyperlink w:anchor="_Toc431995030" w:history="1">
        <w:r w:rsidR="00CE6A9E" w:rsidRPr="00BD186C">
          <w:rPr>
            <w:rStyle w:val="Hiperhivatkozs"/>
            <w:noProof/>
          </w:rPr>
          <w:t>3. A Helyi Fejlesztési Stratégia által lefedett terület és lakosság meghatározása</w:t>
        </w:r>
        <w:r w:rsidR="00CE6A9E">
          <w:rPr>
            <w:noProof/>
            <w:webHidden/>
          </w:rPr>
          <w:tab/>
        </w:r>
        <w:r>
          <w:rPr>
            <w:noProof/>
            <w:webHidden/>
          </w:rPr>
          <w:fldChar w:fldCharType="begin"/>
        </w:r>
        <w:r w:rsidR="00CE6A9E">
          <w:rPr>
            <w:noProof/>
            <w:webHidden/>
          </w:rPr>
          <w:instrText xml:space="preserve"> PAGEREF _Toc431995030 \h </w:instrText>
        </w:r>
        <w:r>
          <w:rPr>
            <w:noProof/>
            <w:webHidden/>
          </w:rPr>
        </w:r>
        <w:r>
          <w:rPr>
            <w:noProof/>
            <w:webHidden/>
          </w:rPr>
          <w:fldChar w:fldCharType="separate"/>
        </w:r>
        <w:r w:rsidR="00236EFB">
          <w:rPr>
            <w:noProof/>
            <w:webHidden/>
          </w:rPr>
          <w:t>14</w:t>
        </w:r>
        <w:r>
          <w:rPr>
            <w:noProof/>
            <w:webHidden/>
          </w:rPr>
          <w:fldChar w:fldCharType="end"/>
        </w:r>
      </w:hyperlink>
    </w:p>
    <w:p w:rsidR="00CE6A9E" w:rsidRDefault="004300ED">
      <w:pPr>
        <w:pStyle w:val="TJ1"/>
        <w:tabs>
          <w:tab w:val="right" w:leader="dot" w:pos="9062"/>
        </w:tabs>
        <w:rPr>
          <w:rFonts w:asciiTheme="minorHAnsi" w:eastAsiaTheme="minorEastAsia" w:hAnsiTheme="minorHAnsi" w:cstheme="minorBidi"/>
          <w:noProof/>
          <w:lang w:eastAsia="hu-HU"/>
        </w:rPr>
      </w:pPr>
      <w:hyperlink w:anchor="_Toc431995031" w:history="1">
        <w:r w:rsidR="00CE6A9E" w:rsidRPr="00BD186C">
          <w:rPr>
            <w:rStyle w:val="Hiperhivatkozs"/>
            <w:noProof/>
          </w:rPr>
          <w:t>4. Az akcióterület fejlesztési szükségleteinek és lehetőségeinek elemzése</w:t>
        </w:r>
        <w:r w:rsidR="00CE6A9E">
          <w:rPr>
            <w:noProof/>
            <w:webHidden/>
          </w:rPr>
          <w:tab/>
        </w:r>
        <w:r>
          <w:rPr>
            <w:noProof/>
            <w:webHidden/>
          </w:rPr>
          <w:fldChar w:fldCharType="begin"/>
        </w:r>
        <w:r w:rsidR="00CE6A9E">
          <w:rPr>
            <w:noProof/>
            <w:webHidden/>
          </w:rPr>
          <w:instrText xml:space="preserve"> PAGEREF _Toc431995031 \h </w:instrText>
        </w:r>
        <w:r>
          <w:rPr>
            <w:noProof/>
            <w:webHidden/>
          </w:rPr>
        </w:r>
        <w:r>
          <w:rPr>
            <w:noProof/>
            <w:webHidden/>
          </w:rPr>
          <w:fldChar w:fldCharType="separate"/>
        </w:r>
        <w:r w:rsidR="00236EFB">
          <w:rPr>
            <w:noProof/>
            <w:webHidden/>
          </w:rPr>
          <w:t>15</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32" w:history="1">
        <w:r w:rsidR="00CE6A9E" w:rsidRPr="00BD186C">
          <w:rPr>
            <w:rStyle w:val="Hiperhivatkozs"/>
            <w:noProof/>
          </w:rPr>
          <w:t>4.1 Helyzetfeltárás</w:t>
        </w:r>
        <w:r w:rsidR="00CE6A9E">
          <w:rPr>
            <w:noProof/>
            <w:webHidden/>
          </w:rPr>
          <w:tab/>
        </w:r>
        <w:r>
          <w:rPr>
            <w:noProof/>
            <w:webHidden/>
          </w:rPr>
          <w:fldChar w:fldCharType="begin"/>
        </w:r>
        <w:r w:rsidR="00CE6A9E">
          <w:rPr>
            <w:noProof/>
            <w:webHidden/>
          </w:rPr>
          <w:instrText xml:space="preserve"> PAGEREF _Toc431995032 \h </w:instrText>
        </w:r>
        <w:r>
          <w:rPr>
            <w:noProof/>
            <w:webHidden/>
          </w:rPr>
        </w:r>
        <w:r>
          <w:rPr>
            <w:noProof/>
            <w:webHidden/>
          </w:rPr>
          <w:fldChar w:fldCharType="separate"/>
        </w:r>
        <w:r w:rsidR="00236EFB">
          <w:rPr>
            <w:noProof/>
            <w:webHidden/>
          </w:rPr>
          <w:t>15</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33" w:history="1">
        <w:r w:rsidR="00CE6A9E" w:rsidRPr="00BD186C">
          <w:rPr>
            <w:rStyle w:val="Hiperhivatkozs"/>
            <w:noProof/>
          </w:rPr>
          <w:t>4.2 A 2007-2013-as HVS megvalósulásának összegző értékelése, következtetések</w:t>
        </w:r>
        <w:r w:rsidR="00CE6A9E">
          <w:rPr>
            <w:noProof/>
            <w:webHidden/>
          </w:rPr>
          <w:tab/>
        </w:r>
        <w:r>
          <w:rPr>
            <w:noProof/>
            <w:webHidden/>
          </w:rPr>
          <w:fldChar w:fldCharType="begin"/>
        </w:r>
        <w:r w:rsidR="00CE6A9E">
          <w:rPr>
            <w:noProof/>
            <w:webHidden/>
          </w:rPr>
          <w:instrText xml:space="preserve"> PAGEREF _Toc431995033 \h </w:instrText>
        </w:r>
        <w:r>
          <w:rPr>
            <w:noProof/>
            <w:webHidden/>
          </w:rPr>
        </w:r>
        <w:r>
          <w:rPr>
            <w:noProof/>
            <w:webHidden/>
          </w:rPr>
          <w:fldChar w:fldCharType="separate"/>
        </w:r>
        <w:r w:rsidR="00236EFB">
          <w:rPr>
            <w:noProof/>
            <w:webHidden/>
          </w:rPr>
          <w:t>26</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34" w:history="1">
        <w:r w:rsidR="00CE6A9E" w:rsidRPr="00BD186C">
          <w:rPr>
            <w:rStyle w:val="Hiperhivatkozs"/>
            <w:noProof/>
          </w:rPr>
          <w:t>4.3 A HFS-t érintő tervezési előzmények, programok, szolgáltatások</w:t>
        </w:r>
        <w:r w:rsidR="00CE6A9E">
          <w:rPr>
            <w:noProof/>
            <w:webHidden/>
          </w:rPr>
          <w:tab/>
        </w:r>
        <w:r>
          <w:rPr>
            <w:noProof/>
            <w:webHidden/>
          </w:rPr>
          <w:fldChar w:fldCharType="begin"/>
        </w:r>
        <w:r w:rsidR="00CE6A9E">
          <w:rPr>
            <w:noProof/>
            <w:webHidden/>
          </w:rPr>
          <w:instrText xml:space="preserve"> PAGEREF _Toc431995034 \h </w:instrText>
        </w:r>
        <w:r>
          <w:rPr>
            <w:noProof/>
            <w:webHidden/>
          </w:rPr>
        </w:r>
        <w:r>
          <w:rPr>
            <w:noProof/>
            <w:webHidden/>
          </w:rPr>
          <w:fldChar w:fldCharType="separate"/>
        </w:r>
        <w:r w:rsidR="00236EFB">
          <w:rPr>
            <w:noProof/>
            <w:webHidden/>
          </w:rPr>
          <w:t>29</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35" w:history="1">
        <w:r w:rsidR="00CE6A9E" w:rsidRPr="00BD186C">
          <w:rPr>
            <w:rStyle w:val="Hiperhivatkozs"/>
            <w:noProof/>
          </w:rPr>
          <w:t>4.4 SWOT</w:t>
        </w:r>
        <w:r w:rsidR="00CE6A9E">
          <w:rPr>
            <w:noProof/>
            <w:webHidden/>
          </w:rPr>
          <w:tab/>
        </w:r>
        <w:r>
          <w:rPr>
            <w:noProof/>
            <w:webHidden/>
          </w:rPr>
          <w:fldChar w:fldCharType="begin"/>
        </w:r>
        <w:r w:rsidR="00CE6A9E">
          <w:rPr>
            <w:noProof/>
            <w:webHidden/>
          </w:rPr>
          <w:instrText xml:space="preserve"> PAGEREF _Toc431995035 \h </w:instrText>
        </w:r>
        <w:r>
          <w:rPr>
            <w:noProof/>
            <w:webHidden/>
          </w:rPr>
        </w:r>
        <w:r>
          <w:rPr>
            <w:noProof/>
            <w:webHidden/>
          </w:rPr>
          <w:fldChar w:fldCharType="separate"/>
        </w:r>
        <w:r w:rsidR="00236EFB">
          <w:rPr>
            <w:noProof/>
            <w:webHidden/>
          </w:rPr>
          <w:t>29</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36" w:history="1">
        <w:r w:rsidR="00CE6A9E" w:rsidRPr="00BD186C">
          <w:rPr>
            <w:rStyle w:val="Hiperhivatkozs"/>
            <w:noProof/>
          </w:rPr>
          <w:t>4.5 Fejlesztési szükségletek azonosítása</w:t>
        </w:r>
        <w:r w:rsidR="00CE6A9E">
          <w:rPr>
            <w:noProof/>
            <w:webHidden/>
          </w:rPr>
          <w:tab/>
        </w:r>
        <w:r>
          <w:rPr>
            <w:noProof/>
            <w:webHidden/>
          </w:rPr>
          <w:fldChar w:fldCharType="begin"/>
        </w:r>
        <w:r w:rsidR="00CE6A9E">
          <w:rPr>
            <w:noProof/>
            <w:webHidden/>
          </w:rPr>
          <w:instrText xml:space="preserve"> PAGEREF _Toc431995036 \h </w:instrText>
        </w:r>
        <w:r>
          <w:rPr>
            <w:noProof/>
            <w:webHidden/>
          </w:rPr>
        </w:r>
        <w:r>
          <w:rPr>
            <w:noProof/>
            <w:webHidden/>
          </w:rPr>
          <w:fldChar w:fldCharType="separate"/>
        </w:r>
        <w:r w:rsidR="00236EFB">
          <w:rPr>
            <w:noProof/>
            <w:webHidden/>
          </w:rPr>
          <w:t>31</w:t>
        </w:r>
        <w:r>
          <w:rPr>
            <w:noProof/>
            <w:webHidden/>
          </w:rPr>
          <w:fldChar w:fldCharType="end"/>
        </w:r>
      </w:hyperlink>
    </w:p>
    <w:p w:rsidR="00CE6A9E" w:rsidRDefault="004300ED">
      <w:pPr>
        <w:pStyle w:val="TJ1"/>
        <w:tabs>
          <w:tab w:val="right" w:leader="dot" w:pos="9062"/>
        </w:tabs>
        <w:rPr>
          <w:rFonts w:asciiTheme="minorHAnsi" w:eastAsiaTheme="minorEastAsia" w:hAnsiTheme="minorHAnsi" w:cstheme="minorBidi"/>
          <w:noProof/>
          <w:lang w:eastAsia="hu-HU"/>
        </w:rPr>
      </w:pPr>
      <w:hyperlink w:anchor="_Toc431995037" w:history="1">
        <w:r w:rsidR="00CE6A9E" w:rsidRPr="00BD186C">
          <w:rPr>
            <w:rStyle w:val="Hiperhivatkozs"/>
            <w:noProof/>
          </w:rPr>
          <w:t>5. Horizontális célok</w:t>
        </w:r>
        <w:r w:rsidR="00CE6A9E">
          <w:rPr>
            <w:noProof/>
            <w:webHidden/>
          </w:rPr>
          <w:tab/>
        </w:r>
        <w:r>
          <w:rPr>
            <w:noProof/>
            <w:webHidden/>
          </w:rPr>
          <w:fldChar w:fldCharType="begin"/>
        </w:r>
        <w:r w:rsidR="00CE6A9E">
          <w:rPr>
            <w:noProof/>
            <w:webHidden/>
          </w:rPr>
          <w:instrText xml:space="preserve"> PAGEREF _Toc431995037 \h </w:instrText>
        </w:r>
        <w:r>
          <w:rPr>
            <w:noProof/>
            <w:webHidden/>
          </w:rPr>
        </w:r>
        <w:r>
          <w:rPr>
            <w:noProof/>
            <w:webHidden/>
          </w:rPr>
          <w:fldChar w:fldCharType="separate"/>
        </w:r>
        <w:r w:rsidR="00236EFB">
          <w:rPr>
            <w:noProof/>
            <w:webHidden/>
          </w:rPr>
          <w:t>31</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38" w:history="1">
        <w:r w:rsidR="00CE6A9E" w:rsidRPr="00BD186C">
          <w:rPr>
            <w:rStyle w:val="Hiperhivatkozs"/>
            <w:noProof/>
          </w:rPr>
          <w:t>5.1 Esélyegyenlőség</w:t>
        </w:r>
        <w:r w:rsidR="00CE6A9E">
          <w:rPr>
            <w:noProof/>
            <w:webHidden/>
          </w:rPr>
          <w:tab/>
        </w:r>
        <w:r>
          <w:rPr>
            <w:noProof/>
            <w:webHidden/>
          </w:rPr>
          <w:fldChar w:fldCharType="begin"/>
        </w:r>
        <w:r w:rsidR="00CE6A9E">
          <w:rPr>
            <w:noProof/>
            <w:webHidden/>
          </w:rPr>
          <w:instrText xml:space="preserve"> PAGEREF _Toc431995038 \h </w:instrText>
        </w:r>
        <w:r>
          <w:rPr>
            <w:noProof/>
            <w:webHidden/>
          </w:rPr>
        </w:r>
        <w:r>
          <w:rPr>
            <w:noProof/>
            <w:webHidden/>
          </w:rPr>
          <w:fldChar w:fldCharType="separate"/>
        </w:r>
        <w:r w:rsidR="00236EFB">
          <w:rPr>
            <w:noProof/>
            <w:webHidden/>
          </w:rPr>
          <w:t>31</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39" w:history="1">
        <w:r w:rsidR="00CE6A9E" w:rsidRPr="00BD186C">
          <w:rPr>
            <w:rStyle w:val="Hiperhivatkozs"/>
            <w:noProof/>
          </w:rPr>
          <w:t>5.2 Környezeti fenntarthatóság</w:t>
        </w:r>
        <w:r w:rsidR="00CE6A9E">
          <w:rPr>
            <w:noProof/>
            <w:webHidden/>
          </w:rPr>
          <w:tab/>
        </w:r>
        <w:r>
          <w:rPr>
            <w:noProof/>
            <w:webHidden/>
          </w:rPr>
          <w:fldChar w:fldCharType="begin"/>
        </w:r>
        <w:r w:rsidR="00CE6A9E">
          <w:rPr>
            <w:noProof/>
            <w:webHidden/>
          </w:rPr>
          <w:instrText xml:space="preserve"> PAGEREF _Toc431995039 \h </w:instrText>
        </w:r>
        <w:r>
          <w:rPr>
            <w:noProof/>
            <w:webHidden/>
          </w:rPr>
        </w:r>
        <w:r>
          <w:rPr>
            <w:noProof/>
            <w:webHidden/>
          </w:rPr>
          <w:fldChar w:fldCharType="separate"/>
        </w:r>
        <w:r w:rsidR="00236EFB">
          <w:rPr>
            <w:noProof/>
            <w:webHidden/>
          </w:rPr>
          <w:t>33</w:t>
        </w:r>
        <w:r>
          <w:rPr>
            <w:noProof/>
            <w:webHidden/>
          </w:rPr>
          <w:fldChar w:fldCharType="end"/>
        </w:r>
      </w:hyperlink>
    </w:p>
    <w:p w:rsidR="00CE6A9E" w:rsidRDefault="004300ED">
      <w:pPr>
        <w:pStyle w:val="TJ1"/>
        <w:tabs>
          <w:tab w:val="right" w:leader="dot" w:pos="9062"/>
        </w:tabs>
        <w:rPr>
          <w:rFonts w:asciiTheme="minorHAnsi" w:eastAsiaTheme="minorEastAsia" w:hAnsiTheme="minorHAnsi" w:cstheme="minorBidi"/>
          <w:noProof/>
          <w:lang w:eastAsia="hu-HU"/>
        </w:rPr>
      </w:pPr>
      <w:hyperlink w:anchor="_Toc431995040" w:history="1">
        <w:r w:rsidR="00CE6A9E" w:rsidRPr="00BD186C">
          <w:rPr>
            <w:rStyle w:val="Hiperhivatkozs"/>
            <w:noProof/>
          </w:rPr>
          <w:t>6. A HFS integrált és innovatív elemeinek bemutatása</w:t>
        </w:r>
        <w:r w:rsidR="00CE6A9E">
          <w:rPr>
            <w:noProof/>
            <w:webHidden/>
          </w:rPr>
          <w:tab/>
        </w:r>
        <w:r>
          <w:rPr>
            <w:noProof/>
            <w:webHidden/>
          </w:rPr>
          <w:fldChar w:fldCharType="begin"/>
        </w:r>
        <w:r w:rsidR="00CE6A9E">
          <w:rPr>
            <w:noProof/>
            <w:webHidden/>
          </w:rPr>
          <w:instrText xml:space="preserve"> PAGEREF _Toc431995040 \h </w:instrText>
        </w:r>
        <w:r>
          <w:rPr>
            <w:noProof/>
            <w:webHidden/>
          </w:rPr>
        </w:r>
        <w:r>
          <w:rPr>
            <w:noProof/>
            <w:webHidden/>
          </w:rPr>
          <w:fldChar w:fldCharType="separate"/>
        </w:r>
        <w:r w:rsidR="00236EFB">
          <w:rPr>
            <w:noProof/>
            <w:webHidden/>
          </w:rPr>
          <w:t>34</w:t>
        </w:r>
        <w:r>
          <w:rPr>
            <w:noProof/>
            <w:webHidden/>
          </w:rPr>
          <w:fldChar w:fldCharType="end"/>
        </w:r>
      </w:hyperlink>
    </w:p>
    <w:p w:rsidR="00CE6A9E" w:rsidRDefault="004300ED">
      <w:pPr>
        <w:pStyle w:val="TJ1"/>
        <w:tabs>
          <w:tab w:val="right" w:leader="dot" w:pos="9062"/>
        </w:tabs>
        <w:rPr>
          <w:rFonts w:asciiTheme="minorHAnsi" w:eastAsiaTheme="minorEastAsia" w:hAnsiTheme="minorHAnsi" w:cstheme="minorBidi"/>
          <w:noProof/>
          <w:lang w:eastAsia="hu-HU"/>
        </w:rPr>
      </w:pPr>
      <w:hyperlink w:anchor="_Toc431995041" w:history="1">
        <w:r w:rsidR="00CE6A9E" w:rsidRPr="00BD186C">
          <w:rPr>
            <w:rStyle w:val="Hiperhivatkozs"/>
            <w:noProof/>
          </w:rPr>
          <w:t>7. A stratégia beavatkozási logikája</w:t>
        </w:r>
        <w:r w:rsidR="00CE6A9E">
          <w:rPr>
            <w:noProof/>
            <w:webHidden/>
          </w:rPr>
          <w:tab/>
        </w:r>
        <w:r>
          <w:rPr>
            <w:noProof/>
            <w:webHidden/>
          </w:rPr>
          <w:fldChar w:fldCharType="begin"/>
        </w:r>
        <w:r w:rsidR="00CE6A9E">
          <w:rPr>
            <w:noProof/>
            <w:webHidden/>
          </w:rPr>
          <w:instrText xml:space="preserve"> PAGEREF _Toc431995041 \h </w:instrText>
        </w:r>
        <w:r>
          <w:rPr>
            <w:noProof/>
            <w:webHidden/>
          </w:rPr>
        </w:r>
        <w:r>
          <w:rPr>
            <w:noProof/>
            <w:webHidden/>
          </w:rPr>
          <w:fldChar w:fldCharType="separate"/>
        </w:r>
        <w:r w:rsidR="00236EFB">
          <w:rPr>
            <w:noProof/>
            <w:webHidden/>
          </w:rPr>
          <w:t>34</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42" w:history="1">
        <w:r w:rsidR="00CE6A9E" w:rsidRPr="00BD186C">
          <w:rPr>
            <w:rStyle w:val="Hiperhivatkozs"/>
            <w:noProof/>
          </w:rPr>
          <w:t>7.1 A stratégia jövőképe</w:t>
        </w:r>
        <w:r w:rsidR="00CE6A9E">
          <w:rPr>
            <w:noProof/>
            <w:webHidden/>
          </w:rPr>
          <w:tab/>
        </w:r>
        <w:r>
          <w:rPr>
            <w:noProof/>
            <w:webHidden/>
          </w:rPr>
          <w:fldChar w:fldCharType="begin"/>
        </w:r>
        <w:r w:rsidR="00CE6A9E">
          <w:rPr>
            <w:noProof/>
            <w:webHidden/>
          </w:rPr>
          <w:instrText xml:space="preserve"> PAGEREF _Toc431995042 \h </w:instrText>
        </w:r>
        <w:r>
          <w:rPr>
            <w:noProof/>
            <w:webHidden/>
          </w:rPr>
        </w:r>
        <w:r>
          <w:rPr>
            <w:noProof/>
            <w:webHidden/>
          </w:rPr>
          <w:fldChar w:fldCharType="separate"/>
        </w:r>
        <w:r w:rsidR="00236EFB">
          <w:rPr>
            <w:noProof/>
            <w:webHidden/>
          </w:rPr>
          <w:t>34</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43" w:history="1">
        <w:r w:rsidR="00CE6A9E" w:rsidRPr="00BD186C">
          <w:rPr>
            <w:rStyle w:val="Hiperhivatkozs"/>
            <w:noProof/>
          </w:rPr>
          <w:t>7.2 A stratégia célhierarchiája</w:t>
        </w:r>
        <w:r w:rsidR="00CE6A9E">
          <w:rPr>
            <w:noProof/>
            <w:webHidden/>
          </w:rPr>
          <w:tab/>
        </w:r>
        <w:r>
          <w:rPr>
            <w:noProof/>
            <w:webHidden/>
          </w:rPr>
          <w:fldChar w:fldCharType="begin"/>
        </w:r>
        <w:r w:rsidR="00CE6A9E">
          <w:rPr>
            <w:noProof/>
            <w:webHidden/>
          </w:rPr>
          <w:instrText xml:space="preserve"> PAGEREF _Toc431995043 \h </w:instrText>
        </w:r>
        <w:r>
          <w:rPr>
            <w:noProof/>
            <w:webHidden/>
          </w:rPr>
        </w:r>
        <w:r>
          <w:rPr>
            <w:noProof/>
            <w:webHidden/>
          </w:rPr>
          <w:fldChar w:fldCharType="separate"/>
        </w:r>
        <w:r w:rsidR="00236EFB">
          <w:rPr>
            <w:noProof/>
            <w:webHidden/>
          </w:rPr>
          <w:t>35</w:t>
        </w:r>
        <w:r>
          <w:rPr>
            <w:noProof/>
            <w:webHidden/>
          </w:rPr>
          <w:fldChar w:fldCharType="end"/>
        </w:r>
      </w:hyperlink>
    </w:p>
    <w:p w:rsidR="00CE6A9E" w:rsidRDefault="004300ED">
      <w:pPr>
        <w:pStyle w:val="TJ1"/>
        <w:tabs>
          <w:tab w:val="right" w:leader="dot" w:pos="9062"/>
        </w:tabs>
        <w:rPr>
          <w:rFonts w:asciiTheme="minorHAnsi" w:eastAsiaTheme="minorEastAsia" w:hAnsiTheme="minorHAnsi" w:cstheme="minorBidi"/>
          <w:noProof/>
          <w:lang w:eastAsia="hu-HU"/>
        </w:rPr>
      </w:pPr>
      <w:hyperlink w:anchor="_Toc431995044" w:history="1">
        <w:r w:rsidR="00CE6A9E" w:rsidRPr="00BD186C">
          <w:rPr>
            <w:rStyle w:val="Hiperhivatkozs"/>
            <w:noProof/>
          </w:rPr>
          <w:t>8. Cselekvési terv</w:t>
        </w:r>
        <w:r w:rsidR="00CE6A9E">
          <w:rPr>
            <w:noProof/>
            <w:webHidden/>
          </w:rPr>
          <w:tab/>
        </w:r>
        <w:r>
          <w:rPr>
            <w:noProof/>
            <w:webHidden/>
          </w:rPr>
          <w:fldChar w:fldCharType="begin"/>
        </w:r>
        <w:r w:rsidR="00CE6A9E">
          <w:rPr>
            <w:noProof/>
            <w:webHidden/>
          </w:rPr>
          <w:instrText xml:space="preserve"> PAGEREF _Toc431995044 \h </w:instrText>
        </w:r>
        <w:r>
          <w:rPr>
            <w:noProof/>
            <w:webHidden/>
          </w:rPr>
        </w:r>
        <w:r>
          <w:rPr>
            <w:noProof/>
            <w:webHidden/>
          </w:rPr>
          <w:fldChar w:fldCharType="separate"/>
        </w:r>
        <w:r w:rsidR="00236EFB">
          <w:rPr>
            <w:noProof/>
            <w:webHidden/>
          </w:rPr>
          <w:t>37</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45" w:history="1">
        <w:r w:rsidR="00CE6A9E" w:rsidRPr="00BD186C">
          <w:rPr>
            <w:rStyle w:val="Hiperhivatkozs"/>
            <w:noProof/>
          </w:rPr>
          <w:t>8.1 Az intézkedések leírása</w:t>
        </w:r>
        <w:r w:rsidR="00CE6A9E">
          <w:rPr>
            <w:noProof/>
            <w:webHidden/>
          </w:rPr>
          <w:tab/>
        </w:r>
        <w:r>
          <w:rPr>
            <w:noProof/>
            <w:webHidden/>
          </w:rPr>
          <w:fldChar w:fldCharType="begin"/>
        </w:r>
        <w:r w:rsidR="00CE6A9E">
          <w:rPr>
            <w:noProof/>
            <w:webHidden/>
          </w:rPr>
          <w:instrText xml:space="preserve"> PAGEREF _Toc431995045 \h </w:instrText>
        </w:r>
        <w:r>
          <w:rPr>
            <w:noProof/>
            <w:webHidden/>
          </w:rPr>
        </w:r>
        <w:r>
          <w:rPr>
            <w:noProof/>
            <w:webHidden/>
          </w:rPr>
          <w:fldChar w:fldCharType="separate"/>
        </w:r>
        <w:r w:rsidR="00236EFB">
          <w:rPr>
            <w:noProof/>
            <w:webHidden/>
          </w:rPr>
          <w:t>37</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46" w:history="1">
        <w:r w:rsidR="00CE6A9E" w:rsidRPr="00BD186C">
          <w:rPr>
            <w:rStyle w:val="Hiperhivatkozs"/>
            <w:noProof/>
          </w:rPr>
          <w:t>8.2 Együttműködések</w:t>
        </w:r>
        <w:r w:rsidR="00CE6A9E">
          <w:rPr>
            <w:noProof/>
            <w:webHidden/>
          </w:rPr>
          <w:tab/>
        </w:r>
        <w:r>
          <w:rPr>
            <w:noProof/>
            <w:webHidden/>
          </w:rPr>
          <w:fldChar w:fldCharType="begin"/>
        </w:r>
        <w:r w:rsidR="00CE6A9E">
          <w:rPr>
            <w:noProof/>
            <w:webHidden/>
          </w:rPr>
          <w:instrText xml:space="preserve"> PAGEREF _Toc431995046 \h </w:instrText>
        </w:r>
        <w:r>
          <w:rPr>
            <w:noProof/>
            <w:webHidden/>
          </w:rPr>
        </w:r>
        <w:r>
          <w:rPr>
            <w:noProof/>
            <w:webHidden/>
          </w:rPr>
          <w:fldChar w:fldCharType="separate"/>
        </w:r>
        <w:r w:rsidR="00236EFB">
          <w:rPr>
            <w:noProof/>
            <w:webHidden/>
          </w:rPr>
          <w:t>38</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47" w:history="1">
        <w:r w:rsidR="00CE6A9E" w:rsidRPr="00BD186C">
          <w:rPr>
            <w:rStyle w:val="Hiperhivatkozs"/>
            <w:noProof/>
          </w:rPr>
          <w:t>8.3 A stratégia megvalósításának szervezeti és eljárási keretei</w:t>
        </w:r>
        <w:r w:rsidR="00CE6A9E">
          <w:rPr>
            <w:noProof/>
            <w:webHidden/>
          </w:rPr>
          <w:tab/>
        </w:r>
        <w:r>
          <w:rPr>
            <w:noProof/>
            <w:webHidden/>
          </w:rPr>
          <w:fldChar w:fldCharType="begin"/>
        </w:r>
        <w:r w:rsidR="00CE6A9E">
          <w:rPr>
            <w:noProof/>
            <w:webHidden/>
          </w:rPr>
          <w:instrText xml:space="preserve"> PAGEREF _Toc431995047 \h </w:instrText>
        </w:r>
        <w:r>
          <w:rPr>
            <w:noProof/>
            <w:webHidden/>
          </w:rPr>
        </w:r>
        <w:r>
          <w:rPr>
            <w:noProof/>
            <w:webHidden/>
          </w:rPr>
          <w:fldChar w:fldCharType="separate"/>
        </w:r>
        <w:r w:rsidR="00236EFB">
          <w:rPr>
            <w:noProof/>
            <w:webHidden/>
          </w:rPr>
          <w:t>39</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48" w:history="1">
        <w:r w:rsidR="00CE6A9E" w:rsidRPr="00BD186C">
          <w:rPr>
            <w:rStyle w:val="Hiperhivatkozs"/>
            <w:noProof/>
          </w:rPr>
          <w:t>8.4. Kommunikációs terv</w:t>
        </w:r>
        <w:r w:rsidR="00CE6A9E">
          <w:rPr>
            <w:noProof/>
            <w:webHidden/>
          </w:rPr>
          <w:tab/>
        </w:r>
        <w:r>
          <w:rPr>
            <w:noProof/>
            <w:webHidden/>
          </w:rPr>
          <w:fldChar w:fldCharType="begin"/>
        </w:r>
        <w:r w:rsidR="00CE6A9E">
          <w:rPr>
            <w:noProof/>
            <w:webHidden/>
          </w:rPr>
          <w:instrText xml:space="preserve"> PAGEREF _Toc431995048 \h </w:instrText>
        </w:r>
        <w:r>
          <w:rPr>
            <w:noProof/>
            <w:webHidden/>
          </w:rPr>
        </w:r>
        <w:r>
          <w:rPr>
            <w:noProof/>
            <w:webHidden/>
          </w:rPr>
          <w:fldChar w:fldCharType="separate"/>
        </w:r>
        <w:r w:rsidR="00236EFB">
          <w:rPr>
            <w:noProof/>
            <w:webHidden/>
          </w:rPr>
          <w:t>41</w:t>
        </w:r>
        <w:r>
          <w:rPr>
            <w:noProof/>
            <w:webHidden/>
          </w:rPr>
          <w:fldChar w:fldCharType="end"/>
        </w:r>
      </w:hyperlink>
    </w:p>
    <w:p w:rsidR="00CE6A9E" w:rsidRDefault="004300ED">
      <w:pPr>
        <w:pStyle w:val="TJ2"/>
        <w:tabs>
          <w:tab w:val="right" w:leader="dot" w:pos="9062"/>
        </w:tabs>
        <w:rPr>
          <w:rFonts w:asciiTheme="minorHAnsi" w:eastAsiaTheme="minorEastAsia" w:hAnsiTheme="minorHAnsi" w:cstheme="minorBidi"/>
          <w:noProof/>
          <w:lang w:eastAsia="hu-HU"/>
        </w:rPr>
      </w:pPr>
      <w:hyperlink w:anchor="_Toc431995049" w:history="1">
        <w:r w:rsidR="00CE6A9E" w:rsidRPr="00BD186C">
          <w:rPr>
            <w:rStyle w:val="Hiperhivatkozs"/>
            <w:noProof/>
          </w:rPr>
          <w:t>8.5. Monitoring és értékelési terv</w:t>
        </w:r>
        <w:r w:rsidR="00CE6A9E">
          <w:rPr>
            <w:noProof/>
            <w:webHidden/>
          </w:rPr>
          <w:tab/>
        </w:r>
        <w:r>
          <w:rPr>
            <w:noProof/>
            <w:webHidden/>
          </w:rPr>
          <w:fldChar w:fldCharType="begin"/>
        </w:r>
        <w:r w:rsidR="00CE6A9E">
          <w:rPr>
            <w:noProof/>
            <w:webHidden/>
          </w:rPr>
          <w:instrText xml:space="preserve"> PAGEREF _Toc431995049 \h </w:instrText>
        </w:r>
        <w:r>
          <w:rPr>
            <w:noProof/>
            <w:webHidden/>
          </w:rPr>
        </w:r>
        <w:r>
          <w:rPr>
            <w:noProof/>
            <w:webHidden/>
          </w:rPr>
          <w:fldChar w:fldCharType="separate"/>
        </w:r>
        <w:r w:rsidR="00236EFB">
          <w:rPr>
            <w:noProof/>
            <w:webHidden/>
          </w:rPr>
          <w:t>44</w:t>
        </w:r>
        <w:r>
          <w:rPr>
            <w:noProof/>
            <w:webHidden/>
          </w:rPr>
          <w:fldChar w:fldCharType="end"/>
        </w:r>
      </w:hyperlink>
    </w:p>
    <w:p w:rsidR="00CE6A9E" w:rsidRDefault="004300ED">
      <w:pPr>
        <w:pStyle w:val="TJ1"/>
        <w:tabs>
          <w:tab w:val="right" w:leader="dot" w:pos="9062"/>
        </w:tabs>
        <w:rPr>
          <w:rFonts w:asciiTheme="minorHAnsi" w:eastAsiaTheme="minorEastAsia" w:hAnsiTheme="minorHAnsi" w:cstheme="minorBidi"/>
          <w:noProof/>
          <w:lang w:eastAsia="hu-HU"/>
        </w:rPr>
      </w:pPr>
      <w:hyperlink w:anchor="_Toc431995050" w:history="1">
        <w:r w:rsidR="00CE6A9E" w:rsidRPr="00BD186C">
          <w:rPr>
            <w:rStyle w:val="Hiperhivatkozs"/>
            <w:noProof/>
          </w:rPr>
          <w:t>9. Indikatív pénzügyi terv</w:t>
        </w:r>
        <w:r w:rsidR="00CE6A9E">
          <w:rPr>
            <w:noProof/>
            <w:webHidden/>
          </w:rPr>
          <w:tab/>
        </w:r>
        <w:r>
          <w:rPr>
            <w:noProof/>
            <w:webHidden/>
          </w:rPr>
          <w:fldChar w:fldCharType="begin"/>
        </w:r>
        <w:r w:rsidR="00CE6A9E">
          <w:rPr>
            <w:noProof/>
            <w:webHidden/>
          </w:rPr>
          <w:instrText xml:space="preserve"> PAGEREF _Toc431995050 \h </w:instrText>
        </w:r>
        <w:r>
          <w:rPr>
            <w:noProof/>
            <w:webHidden/>
          </w:rPr>
        </w:r>
        <w:r>
          <w:rPr>
            <w:noProof/>
            <w:webHidden/>
          </w:rPr>
          <w:fldChar w:fldCharType="separate"/>
        </w:r>
        <w:r w:rsidR="00236EFB">
          <w:rPr>
            <w:b/>
            <w:bCs/>
            <w:noProof/>
            <w:webHidden/>
          </w:rPr>
          <w:t>Hiba! A könyvjelző nem létezik.</w:t>
        </w:r>
        <w:r>
          <w:rPr>
            <w:noProof/>
            <w:webHidden/>
          </w:rPr>
          <w:fldChar w:fldCharType="end"/>
        </w:r>
      </w:hyperlink>
    </w:p>
    <w:p w:rsidR="00CE6A9E" w:rsidRDefault="004300ED">
      <w:pPr>
        <w:pStyle w:val="TJ1"/>
        <w:tabs>
          <w:tab w:val="right" w:leader="dot" w:pos="9062"/>
        </w:tabs>
        <w:rPr>
          <w:rFonts w:asciiTheme="minorHAnsi" w:eastAsiaTheme="minorEastAsia" w:hAnsiTheme="minorHAnsi" w:cstheme="minorBidi"/>
          <w:noProof/>
          <w:lang w:eastAsia="hu-HU"/>
        </w:rPr>
      </w:pPr>
      <w:hyperlink w:anchor="_Toc431995051" w:history="1">
        <w:r w:rsidR="00CE6A9E" w:rsidRPr="00BD186C">
          <w:rPr>
            <w:rStyle w:val="Hiperhivatkozs"/>
            <w:noProof/>
          </w:rPr>
          <w:t>Kiegészítő információk</w:t>
        </w:r>
        <w:r w:rsidR="00CE6A9E">
          <w:rPr>
            <w:noProof/>
            <w:webHidden/>
          </w:rPr>
          <w:tab/>
        </w:r>
        <w:r>
          <w:rPr>
            <w:noProof/>
            <w:webHidden/>
          </w:rPr>
          <w:fldChar w:fldCharType="begin"/>
        </w:r>
        <w:r w:rsidR="00CE6A9E">
          <w:rPr>
            <w:noProof/>
            <w:webHidden/>
          </w:rPr>
          <w:instrText xml:space="preserve"> PAGEREF _Toc431995051 \h </w:instrText>
        </w:r>
        <w:r>
          <w:rPr>
            <w:noProof/>
            <w:webHidden/>
          </w:rPr>
        </w:r>
        <w:r>
          <w:rPr>
            <w:noProof/>
            <w:webHidden/>
          </w:rPr>
          <w:fldChar w:fldCharType="separate"/>
        </w:r>
        <w:r w:rsidR="00236EFB">
          <w:rPr>
            <w:b/>
            <w:bCs/>
            <w:noProof/>
            <w:webHidden/>
          </w:rPr>
          <w:t>Hiba! A könyvjelző nem létezik.</w:t>
        </w:r>
        <w:r>
          <w:rPr>
            <w:noProof/>
            <w:webHidden/>
          </w:rPr>
          <w:fldChar w:fldCharType="end"/>
        </w:r>
      </w:hyperlink>
    </w:p>
    <w:p w:rsidR="00CE6A9E" w:rsidRDefault="004300ED">
      <w:pPr>
        <w:pStyle w:val="TJ1"/>
        <w:tabs>
          <w:tab w:val="right" w:leader="dot" w:pos="9062"/>
        </w:tabs>
        <w:rPr>
          <w:rFonts w:asciiTheme="minorHAnsi" w:eastAsiaTheme="minorEastAsia" w:hAnsiTheme="minorHAnsi" w:cstheme="minorBidi"/>
          <w:noProof/>
          <w:lang w:eastAsia="hu-HU"/>
        </w:rPr>
      </w:pPr>
      <w:hyperlink w:anchor="_Toc431995052" w:history="1">
        <w:r w:rsidR="00CE6A9E" w:rsidRPr="00BD186C">
          <w:rPr>
            <w:rStyle w:val="Hiperhivatkozs"/>
            <w:noProof/>
          </w:rPr>
          <w:t>Mellékletek</w:t>
        </w:r>
        <w:r w:rsidR="00CE6A9E">
          <w:rPr>
            <w:noProof/>
            <w:webHidden/>
          </w:rPr>
          <w:tab/>
        </w:r>
        <w:r>
          <w:rPr>
            <w:noProof/>
            <w:webHidden/>
          </w:rPr>
          <w:fldChar w:fldCharType="begin"/>
        </w:r>
        <w:r w:rsidR="00CE6A9E">
          <w:rPr>
            <w:noProof/>
            <w:webHidden/>
          </w:rPr>
          <w:instrText xml:space="preserve"> PAGEREF _Toc431995052 \h </w:instrText>
        </w:r>
        <w:r>
          <w:rPr>
            <w:noProof/>
            <w:webHidden/>
          </w:rPr>
        </w:r>
        <w:r>
          <w:rPr>
            <w:noProof/>
            <w:webHidden/>
          </w:rPr>
          <w:fldChar w:fldCharType="separate"/>
        </w:r>
        <w:r w:rsidR="00236EFB">
          <w:rPr>
            <w:b/>
            <w:bCs/>
            <w:noProof/>
            <w:webHidden/>
          </w:rPr>
          <w:t>Hiba! A könyvjelző nem létezik.</w:t>
        </w:r>
        <w:r>
          <w:rPr>
            <w:noProof/>
            <w:webHidden/>
          </w:rPr>
          <w:fldChar w:fldCharType="end"/>
        </w:r>
      </w:hyperlink>
    </w:p>
    <w:p w:rsidR="001F3662" w:rsidRDefault="004300ED">
      <w:r>
        <w:fldChar w:fldCharType="end"/>
      </w:r>
    </w:p>
    <w:p w:rsidR="001F3662" w:rsidRPr="00236A6A" w:rsidRDefault="001F3662" w:rsidP="00236A6A"/>
    <w:p w:rsidR="001F3662" w:rsidRDefault="001F3662">
      <w:pPr>
        <w:rPr>
          <w:i/>
          <w:sz w:val="28"/>
          <w:szCs w:val="28"/>
        </w:rPr>
      </w:pPr>
      <w:r>
        <w:rPr>
          <w:i/>
          <w:sz w:val="28"/>
          <w:szCs w:val="28"/>
        </w:rPr>
        <w:br w:type="page"/>
      </w:r>
    </w:p>
    <w:p w:rsidR="001F3662" w:rsidRDefault="001F3662" w:rsidP="00280D96"/>
    <w:p w:rsidR="001F3662" w:rsidRDefault="001F3662" w:rsidP="00280D96"/>
    <w:bookmarkStart w:id="0" w:name="_GoBack"/>
    <w:bookmarkEnd w:id="0"/>
    <w:p w:rsidR="001F3662" w:rsidRDefault="004300ED" w:rsidP="00280D96">
      <w:r>
        <w:rPr>
          <w:noProof/>
          <w:lang w:eastAsia="hu-HU"/>
        </w:rPr>
      </w:r>
      <w:r>
        <w:rPr>
          <w:noProof/>
          <w:lang w:eastAsia="hu-HU"/>
        </w:rPr>
        <w:pict>
          <v:shapetype id="_x0000_t202" coordsize="21600,21600" o:spt="202" path="m,l,21600r21600,l21600,xe">
            <v:stroke joinstyle="miter"/>
            <v:path gradientshapeok="t" o:connecttype="rect"/>
          </v:shapetype>
          <v:shape id="Text Box 20" o:spid="_x0000_s1027" type="#_x0000_t202" style="width:437.5pt;height:243.25pt;visibility:visible;mso-wrap-style:square;mso-left-percent:-10001;mso-top-percent:-10001;mso-position-horizontal:absolute;mso-position-horizontal-relative:char;mso-position-vertical:absolute;mso-position-vertical-relative:line;mso-left-percent:-10001;mso-top-percent:-10001;v-text-anchor:top">
            <v:textbox style="mso-fit-shape-to-text:t">
              <w:txbxContent>
                <w:p w:rsidR="00963A48" w:rsidRDefault="00963A48" w:rsidP="003D0523">
                  <w:pPr>
                    <w:spacing w:before="200"/>
                    <w:jc w:val="both"/>
                    <w:rPr>
                      <w:i/>
                    </w:rPr>
                  </w:pPr>
                  <w:r w:rsidRPr="002A7847">
                    <w:rPr>
                      <w:i/>
                    </w:rPr>
                    <w:t xml:space="preserve">Ez </w:t>
                  </w:r>
                  <w:r>
                    <w:rPr>
                      <w:i/>
                    </w:rPr>
                    <w:t xml:space="preserve">a dokumentum a 2014-2020-as </w:t>
                  </w:r>
                  <w:proofErr w:type="spellStart"/>
                  <w:r>
                    <w:rPr>
                      <w:i/>
                    </w:rPr>
                    <w:t>időszakLEADER</w:t>
                  </w:r>
                  <w:proofErr w:type="spellEnd"/>
                  <w:r>
                    <w:rPr>
                      <w:i/>
                    </w:rPr>
                    <w:t xml:space="preserve"> </w:t>
                  </w:r>
                  <w:r w:rsidRPr="002A7847">
                    <w:rPr>
                      <w:i/>
                    </w:rPr>
                    <w:t xml:space="preserve">Helyi Fejlesztési </w:t>
                  </w:r>
                  <w:proofErr w:type="gramStart"/>
                  <w:r w:rsidRPr="002A7847">
                    <w:rPr>
                      <w:i/>
                    </w:rPr>
                    <w:t>Stratégi</w:t>
                  </w:r>
                  <w:r>
                    <w:rPr>
                      <w:i/>
                    </w:rPr>
                    <w:t>áinak(</w:t>
                  </w:r>
                  <w:proofErr w:type="gramEnd"/>
                  <w:r>
                    <w:rPr>
                      <w:i/>
                    </w:rPr>
                    <w:t xml:space="preserve">a továbbiakban HFS) a tervezési sablonja, amely tartalmazza a kötelezően kidolgozandó fejezeteket, valamint az egyes fejezetcímek alatt </w:t>
                  </w:r>
                  <w:r w:rsidRPr="002A7847">
                    <w:rPr>
                      <w:i/>
                    </w:rPr>
                    <w:t>dőlt betűvel szedett rövid instrukciók</w:t>
                  </w:r>
                  <w:r>
                    <w:rPr>
                      <w:i/>
                    </w:rPr>
                    <w:t>kal</w:t>
                  </w:r>
                  <w:r w:rsidRPr="002A7847">
                    <w:rPr>
                      <w:i/>
                    </w:rPr>
                    <w:t xml:space="preserve"> </w:t>
                  </w:r>
                  <w:proofErr w:type="spellStart"/>
                  <w:r w:rsidRPr="002A7847">
                    <w:rPr>
                      <w:i/>
                    </w:rPr>
                    <w:t>segít</w:t>
                  </w:r>
                  <w:r>
                    <w:rPr>
                      <w:i/>
                    </w:rPr>
                    <w:t>iazok</w:t>
                  </w:r>
                  <w:proofErr w:type="spellEnd"/>
                  <w:r>
                    <w:rPr>
                      <w:i/>
                    </w:rPr>
                    <w:t xml:space="preserve"> kialakítását</w:t>
                  </w:r>
                  <w:r w:rsidRPr="002A7847">
                    <w:rPr>
                      <w:i/>
                    </w:rPr>
                    <w:t>.</w:t>
                  </w:r>
                </w:p>
                <w:p w:rsidR="00963A48" w:rsidRDefault="00963A48" w:rsidP="00B6249D">
                  <w:pPr>
                    <w:jc w:val="both"/>
                    <w:rPr>
                      <w:i/>
                    </w:rPr>
                  </w:pPr>
                  <w:r>
                    <w:rPr>
                      <w:i/>
                    </w:rPr>
                    <w:t xml:space="preserve">A </w:t>
                  </w:r>
                  <w:r w:rsidRPr="00B6249D">
                    <w:rPr>
                      <w:b/>
                      <w:i/>
                    </w:rPr>
                    <w:t xml:space="preserve">dőlt betűvel </w:t>
                  </w:r>
                  <w:r>
                    <w:rPr>
                      <w:i/>
                    </w:rPr>
                    <w:t>szedett részek a HFS készítését segítő információk a végső dokumentumból törlendők.</w:t>
                  </w:r>
                </w:p>
                <w:p w:rsidR="00963A48" w:rsidRDefault="00963A48" w:rsidP="00142A51">
                  <w:pPr>
                    <w:spacing w:before="200"/>
                    <w:jc w:val="both"/>
                    <w:rPr>
                      <w:i/>
                    </w:rPr>
                  </w:pPr>
                  <w:r w:rsidRPr="002A7847">
                    <w:rPr>
                      <w:i/>
                    </w:rPr>
                    <w:t xml:space="preserve">A sablon kiegészítője a </w:t>
                  </w:r>
                  <w:r>
                    <w:rPr>
                      <w:b/>
                      <w:i/>
                    </w:rPr>
                    <w:t>HFS</w:t>
                  </w:r>
                  <w:r w:rsidRPr="002A7847">
                    <w:rPr>
                      <w:b/>
                      <w:i/>
                    </w:rPr>
                    <w:t xml:space="preserve"> készítésének útmutatója</w:t>
                  </w:r>
                  <w:r w:rsidRPr="002A7847">
                    <w:rPr>
                      <w:i/>
                    </w:rPr>
                    <w:t xml:space="preserve">, amelyben </w:t>
                  </w:r>
                  <w:r>
                    <w:rPr>
                      <w:i/>
                    </w:rPr>
                    <w:t>bővebb információk, tippek és javaslatok olvashatók a fejezetek tartalmára és a tervezés módjára, technikáira vonatkozóan.</w:t>
                  </w:r>
                </w:p>
                <w:p w:rsidR="00963A48" w:rsidRPr="00FF67C2" w:rsidRDefault="00963A48" w:rsidP="00B6249D">
                  <w:pPr>
                    <w:jc w:val="both"/>
                    <w:rPr>
                      <w:i/>
                    </w:rPr>
                  </w:pPr>
                  <w:r w:rsidRPr="00FF67C2">
                    <w:rPr>
                      <w:b/>
                      <w:i/>
                    </w:rPr>
                    <w:t xml:space="preserve">A </w:t>
                  </w:r>
                  <w:proofErr w:type="spellStart"/>
                  <w:r w:rsidRPr="00FF67C2">
                    <w:rPr>
                      <w:b/>
                      <w:i/>
                    </w:rPr>
                    <w:t>HFS-ek</w:t>
                  </w:r>
                  <w:proofErr w:type="spellEnd"/>
                  <w:r w:rsidRPr="00FF67C2">
                    <w:rPr>
                      <w:b/>
                      <w:i/>
                    </w:rPr>
                    <w:t xml:space="preserve"> </w:t>
                  </w:r>
                  <w:proofErr w:type="spellStart"/>
                  <w:r w:rsidRPr="00FF67C2">
                    <w:rPr>
                      <w:b/>
                      <w:i/>
                    </w:rPr>
                    <w:t>tervezésénél</w:t>
                  </w:r>
                  <w:r>
                    <w:rPr>
                      <w:b/>
                      <w:i/>
                    </w:rPr>
                    <w:t>vegyék</w:t>
                  </w:r>
                  <w:proofErr w:type="spellEnd"/>
                  <w:r>
                    <w:rPr>
                      <w:b/>
                      <w:i/>
                    </w:rPr>
                    <w:t xml:space="preserve"> alapul</w:t>
                  </w:r>
                  <w:r w:rsidRPr="00981AE4">
                    <w:rPr>
                      <w:b/>
                      <w:i/>
                    </w:rPr>
                    <w:t xml:space="preserve"> a korábbi Helyi Vidékfejlesztési Stratégiá</w:t>
                  </w:r>
                  <w:r>
                    <w:rPr>
                      <w:b/>
                      <w:i/>
                    </w:rPr>
                    <w:t xml:space="preserve">k (a továbbiakban HVS) tartalmát és a megvalósítás tapasztalatait! </w:t>
                  </w:r>
                  <w:r w:rsidRPr="00FF67C2">
                    <w:rPr>
                      <w:i/>
                    </w:rPr>
                    <w:t>Értékeljék a HVS egyes elemeinek eredményességét és aktualitását és vegyék át, amit továbbra is relevánsnak ítélnek, vagy továbbfejlesztésre érdemesnek tartanak!</w:t>
                  </w:r>
                </w:p>
              </w:txbxContent>
            </v:textbox>
            <w10:wrap type="none"/>
            <w10:anchorlock/>
          </v:shape>
        </w:pict>
      </w:r>
    </w:p>
    <w:p w:rsidR="001F3662" w:rsidRDefault="001F3662" w:rsidP="00142A51">
      <w:pPr>
        <w:pStyle w:val="Cmsor1"/>
        <w:pageBreakBefore/>
      </w:pPr>
      <w:bookmarkStart w:id="1" w:name="_Toc431995027"/>
      <w:r>
        <w:t>Vezetői összefoglaló</w:t>
      </w:r>
      <w:bookmarkEnd w:id="1"/>
    </w:p>
    <w:p w:rsidR="001F3662" w:rsidRDefault="001F3662" w:rsidP="002B236E">
      <w:pPr>
        <w:spacing w:before="120"/>
        <w:jc w:val="both"/>
        <w:rPr>
          <w:b/>
          <w:i/>
        </w:rPr>
      </w:pPr>
      <w:r w:rsidRPr="00051054">
        <w:rPr>
          <w:i/>
        </w:rPr>
        <w:t xml:space="preserve">Ebben a fejezetben </w:t>
      </w:r>
      <w:r w:rsidRPr="000D4B7A">
        <w:rPr>
          <w:b/>
          <w:i/>
        </w:rPr>
        <w:t>foglalják össze a Helyi Fejlesztési Stratégia tartalmát</w:t>
      </w:r>
      <w:r>
        <w:rPr>
          <w:i/>
        </w:rPr>
        <w:t xml:space="preserve"> (pl. mely szükségletekre és lehet</w:t>
      </w:r>
      <w:r w:rsidR="00826118">
        <w:rPr>
          <w:i/>
        </w:rPr>
        <w:t xml:space="preserve">őségekre reagál, mik a céljai, </w:t>
      </w:r>
      <w:r>
        <w:rPr>
          <w:i/>
        </w:rPr>
        <w:t xml:space="preserve">mik a </w:t>
      </w:r>
      <w:r w:rsidR="00CE6A9E">
        <w:rPr>
          <w:i/>
        </w:rPr>
        <w:t xml:space="preserve">fő </w:t>
      </w:r>
      <w:r>
        <w:rPr>
          <w:i/>
        </w:rPr>
        <w:t xml:space="preserve">fejlesztendő területek és az ezekhez választott </w:t>
      </w:r>
      <w:r w:rsidRPr="00EA7174">
        <w:rPr>
          <w:i/>
          <w:highlight w:val="cyan"/>
        </w:rPr>
        <w:t>fejlesztési eszközök</w:t>
      </w:r>
      <w:r>
        <w:rPr>
          <w:i/>
        </w:rPr>
        <w:t xml:space="preserve">. Milyen fő elvek mentén történik majd a helyi pályáztatás alapján a </w:t>
      </w:r>
      <w:r w:rsidRPr="00103072">
        <w:rPr>
          <w:i/>
          <w:highlight w:val="cyan"/>
        </w:rPr>
        <w:t xml:space="preserve">projektek </w:t>
      </w:r>
      <w:proofErr w:type="gramStart"/>
      <w:r w:rsidRPr="00103072">
        <w:rPr>
          <w:i/>
          <w:highlight w:val="cyan"/>
        </w:rPr>
        <w:t>kiválasztása</w:t>
      </w:r>
      <w:r>
        <w:rPr>
          <w:rStyle w:val="Lbjegyzet-hivatkozs"/>
          <w:i/>
        </w:rPr>
        <w:footnoteReference w:id="2"/>
      </w:r>
      <w:r>
        <w:rPr>
          <w:i/>
        </w:rPr>
        <w:t>,</w:t>
      </w:r>
      <w:proofErr w:type="gramEnd"/>
      <w:r>
        <w:rPr>
          <w:i/>
        </w:rPr>
        <w:t xml:space="preserve"> mik a HFS szinten elvárt </w:t>
      </w:r>
      <w:r w:rsidRPr="00103072">
        <w:rPr>
          <w:i/>
          <w:highlight w:val="cyan"/>
        </w:rPr>
        <w:t>eredmények</w:t>
      </w:r>
      <w:r>
        <w:rPr>
          <w:i/>
        </w:rPr>
        <w:t>). Foglalják össze továbbá</w:t>
      </w:r>
      <w:r w:rsidRPr="000D4B7A">
        <w:rPr>
          <w:b/>
          <w:i/>
        </w:rPr>
        <w:t xml:space="preserve"> a </w:t>
      </w:r>
      <w:proofErr w:type="spellStart"/>
      <w:r w:rsidRPr="00EA7174">
        <w:rPr>
          <w:b/>
          <w:i/>
          <w:highlight w:val="cyan"/>
        </w:rPr>
        <w:t>HACS-ok</w:t>
      </w:r>
      <w:proofErr w:type="spellEnd"/>
      <w:r w:rsidRPr="00EA7174">
        <w:rPr>
          <w:b/>
          <w:i/>
          <w:highlight w:val="cyan"/>
        </w:rPr>
        <w:t xml:space="preserve"> szerepét</w:t>
      </w:r>
      <w:r>
        <w:rPr>
          <w:i/>
        </w:rPr>
        <w:t xml:space="preserve"> (a HFS megvalósításában szükséges feladatait, működésének módját). A vezetői összefoglaló </w:t>
      </w:r>
      <w:r w:rsidRPr="000D4B7A">
        <w:rPr>
          <w:b/>
          <w:i/>
        </w:rPr>
        <w:t>olyan közérthető és lényegre törő módon</w:t>
      </w:r>
      <w:r>
        <w:rPr>
          <w:b/>
          <w:i/>
        </w:rPr>
        <w:t xml:space="preserve"> foglalja össze a HFS lényegét,</w:t>
      </w:r>
      <w:r w:rsidRPr="000D4B7A">
        <w:rPr>
          <w:b/>
          <w:i/>
        </w:rPr>
        <w:t xml:space="preserve"> hogy az alkalmas legyen a helyi közösség tájékoztatására.</w:t>
      </w:r>
    </w:p>
    <w:p w:rsidR="004B527E" w:rsidRDefault="004B527E" w:rsidP="004B527E">
      <w:pPr>
        <w:jc w:val="both"/>
        <w:rPr>
          <w:b/>
        </w:rPr>
      </w:pPr>
    </w:p>
    <w:p w:rsidR="004B527E" w:rsidRDefault="004B527E" w:rsidP="004B527E">
      <w:pPr>
        <w:jc w:val="both"/>
      </w:pPr>
      <w:r>
        <w:rPr>
          <w:b/>
        </w:rPr>
        <w:t>A</w:t>
      </w:r>
      <w:r w:rsidRPr="00890C96">
        <w:rPr>
          <w:b/>
        </w:rPr>
        <w:t xml:space="preserve"> </w:t>
      </w:r>
      <w:r>
        <w:rPr>
          <w:b/>
        </w:rPr>
        <w:t>Homokháti Önkormányzatok Kistérségi Területfejlesztési Közhasznú Egyesülete</w:t>
      </w:r>
      <w:r w:rsidR="002A4075">
        <w:rPr>
          <w:b/>
        </w:rPr>
        <w:t xml:space="preserve">, </w:t>
      </w:r>
      <w:r w:rsidR="002A4075">
        <w:t>mint Helyi Akciócsoport,</w:t>
      </w:r>
      <w:r>
        <w:rPr>
          <w:b/>
        </w:rPr>
        <w:t xml:space="preserve"> </w:t>
      </w:r>
      <w:r>
        <w:t xml:space="preserve">tervezési területe </w:t>
      </w:r>
      <w:r w:rsidRPr="0090706E">
        <w:t>a Mórahalm</w:t>
      </w:r>
      <w:r>
        <w:t>i statisztikai kistérség / járást fedi le</w:t>
      </w:r>
      <w:r w:rsidRPr="0090706E">
        <w:t>.</w:t>
      </w:r>
    </w:p>
    <w:p w:rsidR="004B527E" w:rsidRDefault="004B527E" w:rsidP="004B527E">
      <w:pPr>
        <w:jc w:val="both"/>
      </w:pPr>
      <w:r>
        <w:t>A terület</w:t>
      </w:r>
      <w:r w:rsidRPr="00890C96">
        <w:rPr>
          <w:b/>
        </w:rPr>
        <w:t xml:space="preserve"> </w:t>
      </w:r>
      <w:r w:rsidRPr="0090706E">
        <w:t>Magyarország Dél-alföldi régió</w:t>
      </w:r>
      <w:r>
        <w:t>já</w:t>
      </w:r>
      <w:r w:rsidRPr="0090706E">
        <w:t xml:space="preserve">ban, a magyar - szerb-montenegrói határ mentén, </w:t>
      </w:r>
      <w:r>
        <w:t>Csongrád megyében,</w:t>
      </w:r>
      <w:r w:rsidRPr="0090706E">
        <w:t xml:space="preserve"> </w:t>
      </w:r>
      <w:r>
        <w:t>Szeged vonzáskörzetében</w:t>
      </w:r>
      <w:r w:rsidRPr="00262C69">
        <w:rPr>
          <w:b/>
        </w:rPr>
        <w:t xml:space="preserve"> </w:t>
      </w:r>
      <w:r w:rsidRPr="00A80E08">
        <w:t>található</w:t>
      </w:r>
      <w:r>
        <w:t>. Központi települése, járásközpontja Mórahalom város, többi települése Ásotthalom, Bordány, Forráskút, Öttömös, Pusztamérges, Ruzsa, Üllés, Zákányszék és Zsombó.</w:t>
      </w:r>
    </w:p>
    <w:p w:rsidR="004B527E" w:rsidRPr="004B527E" w:rsidRDefault="004B527E" w:rsidP="002B236E">
      <w:pPr>
        <w:spacing w:before="120"/>
        <w:jc w:val="both"/>
      </w:pPr>
      <w:r>
        <w:t>A 2014-20-as tervezési időszak Helyi Fejlesztési Stratégi</w:t>
      </w:r>
      <w:r w:rsidR="002A4075">
        <w:t>ája</w:t>
      </w:r>
      <w:r>
        <w:t xml:space="preserve"> az alábbi legfontosabb területi problémákra, szükségletekre keres megoldásokat:</w:t>
      </w:r>
    </w:p>
    <w:p w:rsidR="00F7266F" w:rsidRDefault="00F7266F" w:rsidP="00B505FC">
      <w:pPr>
        <w:ind w:left="708"/>
        <w:jc w:val="both"/>
      </w:pPr>
      <w:r>
        <w:t>A térség népességmegtartó ereje gyengül, a</w:t>
      </w:r>
      <w:r w:rsidR="00B505FC">
        <w:t>z itt élő</w:t>
      </w:r>
      <w:r>
        <w:t xml:space="preserve"> lakosság kor szerinti megoszlása kedvezőtlen.</w:t>
      </w:r>
    </w:p>
    <w:p w:rsidR="00F7266F" w:rsidRDefault="00F7266F" w:rsidP="00B505FC">
      <w:pPr>
        <w:ind w:left="708"/>
        <w:jc w:val="both"/>
      </w:pPr>
      <w:r>
        <w:t xml:space="preserve">A helyben megszerezhető jövedelem kevés, a munkahelyek száma alacsony, az aktív korúak nagy része ingázik a városok irányába, a fiatalok és pályakezdők nehezen találnak munkahelyet. </w:t>
      </w:r>
    </w:p>
    <w:p w:rsidR="00F7266F" w:rsidRDefault="00F7266F" w:rsidP="00B505FC">
      <w:pPr>
        <w:ind w:left="708"/>
        <w:jc w:val="both"/>
      </w:pPr>
      <w:r>
        <w:t>A vállalkozások száma és tőkeereje alacsony.</w:t>
      </w:r>
    </w:p>
    <w:p w:rsidR="00F7266F" w:rsidRDefault="00F7266F" w:rsidP="00B505FC">
      <w:pPr>
        <w:ind w:left="708"/>
        <w:jc w:val="both"/>
      </w:pPr>
      <w:r>
        <w:t>A képzés, felnőttképzés, egész életen át tartó tanulás színterei fejlesztésre szorulnak.</w:t>
      </w:r>
    </w:p>
    <w:p w:rsidR="00F7266F" w:rsidRDefault="00B505FC" w:rsidP="00F7266F">
      <w:pPr>
        <w:jc w:val="both"/>
      </w:pPr>
      <w:r>
        <w:t xml:space="preserve">A Stratégiában a megelőző időszakhoz hasonlóan kiemelt fontosságú a </w:t>
      </w:r>
      <w:r w:rsidR="00F7266F">
        <w:t>településeken élők életminőségé</w:t>
      </w:r>
      <w:r>
        <w:t>nek javítása.</w:t>
      </w:r>
      <w:r w:rsidR="00F7266F">
        <w:t xml:space="preserve"> </w:t>
      </w:r>
      <w:r>
        <w:t>Ehhez járulnak hozzá a már</w:t>
      </w:r>
      <w:r w:rsidR="00F7266F">
        <w:t xml:space="preserve"> meglévő és fejlesztés alatt álló infrastruktúra, </w:t>
      </w:r>
      <w:r>
        <w:t>az elérhető, jelen lévő</w:t>
      </w:r>
      <w:r w:rsidR="00F7266F">
        <w:t xml:space="preserve"> közszolgáltatások és szolgáltatások, a civil szervezetek aktivitása és a meglévő programok, </w:t>
      </w:r>
      <w:r>
        <w:t>kikapcsolódási lehetőségek.</w:t>
      </w:r>
      <w:r w:rsidR="00103072">
        <w:t xml:space="preserve"> </w:t>
      </w:r>
    </w:p>
    <w:p w:rsidR="00F7266F" w:rsidRDefault="00103072" w:rsidP="00F7266F">
      <w:pPr>
        <w:jc w:val="both"/>
      </w:pPr>
      <w:r>
        <w:t>Az é</w:t>
      </w:r>
      <w:r w:rsidR="00F7266F">
        <w:t xml:space="preserve">letminőség további </w:t>
      </w:r>
      <w:r>
        <w:t>javulásához a fenti részterületek mellett nagy hangsúlyt kap</w:t>
      </w:r>
      <w:r w:rsidR="00F7266F">
        <w:t xml:space="preserve"> a lakosok egészségi állapotának javítása, egészség-prevenció az egyes korosztályok szükségleteinek figyelembe vételével.</w:t>
      </w:r>
    </w:p>
    <w:p w:rsidR="002E50BE" w:rsidRDefault="002E50BE" w:rsidP="002E50BE">
      <w:pPr>
        <w:jc w:val="both"/>
      </w:pPr>
      <w:r>
        <w:t xml:space="preserve">A gazdaság erőteljesen egyoldalú, elsősorban az agrárszektorra épül. A járás legfontosabb gazdaságfejlesztési célú infrastrukturális komplexuma a Homokhát Térségi </w:t>
      </w:r>
      <w:proofErr w:type="spellStart"/>
      <w:r>
        <w:t>Agrár-Ipari</w:t>
      </w:r>
      <w:proofErr w:type="spellEnd"/>
      <w:r>
        <w:t xml:space="preserve"> Park, mely a </w:t>
      </w:r>
      <w:proofErr w:type="gramStart"/>
      <w:r>
        <w:t>térség kedvező</w:t>
      </w:r>
      <w:proofErr w:type="gramEnd"/>
      <w:r>
        <w:t xml:space="preserve"> mezőgazdasági adottságaira és termelési hagyományaira alapozva elsősorban az élelmiszergazdaságban érdekelt vállalkozások betelepedését preferálja.</w:t>
      </w:r>
    </w:p>
    <w:p w:rsidR="002E50BE" w:rsidRDefault="002E50BE" w:rsidP="00F7266F">
      <w:pPr>
        <w:jc w:val="both"/>
      </w:pPr>
    </w:p>
    <w:p w:rsidR="00F7266F" w:rsidRDefault="002E50BE" w:rsidP="00F7266F">
      <w:pPr>
        <w:pStyle w:val="Listaszerbekezds"/>
        <w:spacing w:before="120"/>
        <w:ind w:left="0"/>
        <w:jc w:val="both"/>
      </w:pPr>
      <w:r>
        <w:t xml:space="preserve">Az átlagosnál kisebb mértékű környezeti terhelés, kiemelkedő ökológiai szolgáltatások és a táji értékek felértékelődő fejlesztési erőforrást képviselnek. </w:t>
      </w:r>
      <w:r w:rsidR="00F7266F">
        <w:t>A térségen belüli</w:t>
      </w:r>
      <w:r w:rsidR="00103072">
        <w:t>, saját és sajátos</w:t>
      </w:r>
      <w:r w:rsidR="00F7266F">
        <w:t xml:space="preserve"> értéke</w:t>
      </w:r>
      <w:r w:rsidR="00103072">
        <w:t>in</w:t>
      </w:r>
      <w:r w:rsidR="00F7266F">
        <w:t xml:space="preserve">k kiaknázása az előttünk </w:t>
      </w:r>
      <w:r w:rsidR="00103072">
        <w:t xml:space="preserve">álló időszak fontos prioritása, így </w:t>
      </w:r>
      <w:r w:rsidR="00F7266F">
        <w:t xml:space="preserve">pl. </w:t>
      </w:r>
      <w:r w:rsidR="00103072">
        <w:t xml:space="preserve">a </w:t>
      </w:r>
      <w:r w:rsidR="00F7266F">
        <w:t>megújuló energiaforrások</w:t>
      </w:r>
      <w:r w:rsidR="00103072">
        <w:t xml:space="preserve"> használata</w:t>
      </w:r>
      <w:r w:rsidR="00F7266F">
        <w:t>, turisztikai fejlesztések</w:t>
      </w:r>
      <w:r w:rsidR="00103072">
        <w:t>, helyi termékek palettájának színesítése, vagy a szemléletformálás</w:t>
      </w:r>
      <w:r w:rsidR="00F7266F">
        <w:t>.</w:t>
      </w:r>
    </w:p>
    <w:p w:rsidR="00400851" w:rsidRPr="001C7416" w:rsidRDefault="00400851" w:rsidP="00103072">
      <w:pPr>
        <w:spacing w:before="120"/>
        <w:jc w:val="both"/>
      </w:pPr>
      <w:r w:rsidRPr="001C7416">
        <w:t>Támogatandó területek, tervezett intézkedések</w:t>
      </w:r>
      <w:r w:rsidR="00103072" w:rsidRPr="001C7416">
        <w:t xml:space="preserve"> tehát</w:t>
      </w:r>
    </w:p>
    <w:p w:rsidR="00400851" w:rsidRDefault="002A4075" w:rsidP="002A4075">
      <w:pPr>
        <w:pStyle w:val="Listaszerbekezds"/>
        <w:numPr>
          <w:ilvl w:val="0"/>
          <w:numId w:val="17"/>
        </w:numPr>
        <w:spacing w:before="120"/>
        <w:jc w:val="both"/>
      </w:pPr>
      <w:r>
        <w:t>o</w:t>
      </w:r>
      <w:r w:rsidR="00400851" w:rsidRPr="00F7266F">
        <w:t>lyan turisztikai fejlesztések támogatása, amelyek hoz</w:t>
      </w:r>
      <w:r w:rsidR="00400851">
        <w:t>zájárulnak a tervezési terület turisztikai bevételeinek</w:t>
      </w:r>
      <w:r w:rsidR="00400851" w:rsidRPr="00F7266F">
        <w:t xml:space="preserve">, látogatottságának, vonzerejének növeléséhez, a tervezési terület turisztikai </w:t>
      </w:r>
      <w:r w:rsidR="00400851">
        <w:t xml:space="preserve">kínálatának, szolgáltatásainak </w:t>
      </w:r>
      <w:r w:rsidR="00400851" w:rsidRPr="00F7266F">
        <w:t>bővítéséhez.</w:t>
      </w:r>
    </w:p>
    <w:p w:rsidR="00400851" w:rsidRDefault="002A4075" w:rsidP="002A4075">
      <w:pPr>
        <w:pStyle w:val="Listaszerbekezds"/>
        <w:numPr>
          <w:ilvl w:val="0"/>
          <w:numId w:val="17"/>
        </w:numPr>
        <w:spacing w:before="120"/>
        <w:jc w:val="both"/>
      </w:pPr>
      <w:r>
        <w:t>h</w:t>
      </w:r>
      <w:r w:rsidR="00400851" w:rsidRPr="00F7266F">
        <w:t xml:space="preserve">elyi </w:t>
      </w:r>
      <w:proofErr w:type="spellStart"/>
      <w:r w:rsidR="00400851" w:rsidRPr="00F7266F">
        <w:t>mikrovállalkozások</w:t>
      </w:r>
      <w:proofErr w:type="spellEnd"/>
      <w:r w:rsidR="00400851" w:rsidRPr="00F7266F">
        <w:t xml:space="preserve"> szolgáltatási színvonalát, jövedelmezőségét, versenyképességét javító fejlesztés</w:t>
      </w:r>
      <w:r w:rsidR="00400851">
        <w:t>ek;</w:t>
      </w:r>
      <w:r w:rsidR="00400851" w:rsidRPr="00F7266F">
        <w:t xml:space="preserve"> vagy a telep</w:t>
      </w:r>
      <w:r w:rsidR="00400851">
        <w:t>ülésen hiányzó, új szolgáltatás biztosítása érdekében</w:t>
      </w:r>
      <w:r w:rsidR="00400851" w:rsidRPr="00F7266F">
        <w:t xml:space="preserve"> vállalkozás ind</w:t>
      </w:r>
      <w:r w:rsidR="00400851">
        <w:t>ításának támogatás</w:t>
      </w:r>
      <w:r w:rsidR="00400851" w:rsidRPr="00F7266F">
        <w:t>a.</w:t>
      </w:r>
    </w:p>
    <w:p w:rsidR="00400851" w:rsidRDefault="002A4075" w:rsidP="002A4075">
      <w:pPr>
        <w:pStyle w:val="Listaszerbekezds"/>
        <w:numPr>
          <w:ilvl w:val="0"/>
          <w:numId w:val="17"/>
        </w:numPr>
        <w:spacing w:before="120"/>
        <w:jc w:val="both"/>
      </w:pPr>
      <w:r>
        <w:t>t</w:t>
      </w:r>
      <w:r w:rsidR="00400851" w:rsidRPr="00F7266F">
        <w:t>elepülések lakosságát szolgáló, közösségi funkciókat ellátó épületek, közösségi terek felújítása, korszerűsítése, eszközbeszerzések</w:t>
      </w:r>
      <w:r w:rsidR="00103072">
        <w:t xml:space="preserve">. </w:t>
      </w:r>
    </w:p>
    <w:p w:rsidR="00400851" w:rsidRDefault="002A4075" w:rsidP="002A4075">
      <w:pPr>
        <w:pStyle w:val="Listaszerbekezds"/>
        <w:numPr>
          <w:ilvl w:val="0"/>
          <w:numId w:val="17"/>
        </w:numPr>
        <w:spacing w:before="120"/>
        <w:jc w:val="both"/>
      </w:pPr>
      <w:r>
        <w:t>k</w:t>
      </w:r>
      <w:r w:rsidR="00400851" w:rsidRPr="00F7266F">
        <w:t xml:space="preserve">özösségépítést, helyi identitás erősítését, civil szervezetek közötti és </w:t>
      </w:r>
      <w:proofErr w:type="spellStart"/>
      <w:r w:rsidR="00400851" w:rsidRPr="00F7266F">
        <w:t>interszektorális</w:t>
      </w:r>
      <w:proofErr w:type="spellEnd"/>
      <w:r w:rsidR="00400851" w:rsidRPr="00F7266F">
        <w:t xml:space="preserve"> hálózatosodást szolgáló programok támogatása.</w:t>
      </w:r>
    </w:p>
    <w:p w:rsidR="00400851" w:rsidRDefault="002A4075" w:rsidP="002A4075">
      <w:pPr>
        <w:pStyle w:val="Listaszerbekezds"/>
        <w:numPr>
          <w:ilvl w:val="0"/>
          <w:numId w:val="17"/>
        </w:numPr>
        <w:spacing w:before="120"/>
        <w:jc w:val="both"/>
      </w:pPr>
      <w:r>
        <w:t>a</w:t>
      </w:r>
      <w:r w:rsidR="00400851" w:rsidRPr="00F7266F">
        <w:t>z egészségtudatos életmód színtereinek kialakítása, fejlesztése, valamint az egészségtudatos életmódot népszerűsítő programok, rendezvények támogatása.</w:t>
      </w:r>
    </w:p>
    <w:p w:rsidR="00400851" w:rsidRPr="00F7266F" w:rsidRDefault="002A4075" w:rsidP="002A4075">
      <w:pPr>
        <w:pStyle w:val="Listaszerbekezds"/>
        <w:numPr>
          <w:ilvl w:val="0"/>
          <w:numId w:val="17"/>
        </w:numPr>
        <w:spacing w:before="120"/>
        <w:jc w:val="both"/>
      </w:pPr>
      <w:r>
        <w:t>a</w:t>
      </w:r>
      <w:r w:rsidR="00400851" w:rsidRPr="00F7266F">
        <w:t xml:space="preserve"> helyi értékek, hagyományok bemutatását, népszerűsítését szolgáló beruházások támogatása.</w:t>
      </w:r>
    </w:p>
    <w:p w:rsidR="00400851" w:rsidRPr="007E4946" w:rsidRDefault="00400851" w:rsidP="001C7416">
      <w:pPr>
        <w:spacing w:before="120"/>
        <w:jc w:val="both"/>
        <w:rPr>
          <w:b/>
          <w:i/>
        </w:rPr>
      </w:pPr>
      <w:r w:rsidRPr="007E4946">
        <w:rPr>
          <w:b/>
          <w:i/>
        </w:rPr>
        <w:t>A munkaszervezet bemutatása</w:t>
      </w:r>
    </w:p>
    <w:p w:rsidR="007E4946" w:rsidRDefault="007E4946" w:rsidP="007E4946">
      <w:pPr>
        <w:jc w:val="both"/>
      </w:pPr>
      <w:r>
        <w:t>Az Egyesület döntéshozó szervei:</w:t>
      </w:r>
    </w:p>
    <w:p w:rsidR="007E4946" w:rsidRDefault="007E4946" w:rsidP="007E4946">
      <w:pPr>
        <w:numPr>
          <w:ilvl w:val="0"/>
          <w:numId w:val="37"/>
        </w:numPr>
        <w:jc w:val="both"/>
      </w:pPr>
      <w:r>
        <w:t>Közgyűlés</w:t>
      </w:r>
    </w:p>
    <w:p w:rsidR="007E4946" w:rsidRDefault="007E4946" w:rsidP="007E4946">
      <w:pPr>
        <w:jc w:val="both"/>
      </w:pPr>
      <w:r>
        <w:t xml:space="preserve">A HÖKTE korábban kizárólag önkormányzati tagokból álló egyesület volt. A HFS tervezés feladatára való felkészülés részeként, az alapszabály 2015.11.06-i módosításával lehetővé tettük, hogy a szervezetünkhöz korábban csatlakozási szándéknyilatkozatot benyújtó civil szervezetek és vállalkozások is tagjaink sorába léphessenek. A tagok felvételére 2015.12.16-án rendkívüli elnökségi ülés keretében került sor. </w:t>
      </w:r>
      <w:r w:rsidRPr="00CD2554">
        <w:t>A tag</w:t>
      </w:r>
      <w:r>
        <w:t xml:space="preserve">felvételi kérelmek elfogadásával a tagi összetétel: 15 önkormányzat, 10 civil és 10 vállalkozói szektorhoz tartozó tag. Az egyes szektorok %-ban kifejezett szavazati aránya: önkormányzati szektor 43, civil és vállalkozói szektor 28 -28 %. </w:t>
      </w:r>
    </w:p>
    <w:p w:rsidR="007E4946" w:rsidRDefault="007E4946" w:rsidP="007E4946">
      <w:pPr>
        <w:jc w:val="both"/>
      </w:pPr>
      <w:r>
        <w:t xml:space="preserve">A közgyűlés 14/2015 /XII. 10./ </w:t>
      </w:r>
      <w:r w:rsidRPr="00432C1C">
        <w:t>számú</w:t>
      </w:r>
      <w:r>
        <w:t xml:space="preserve"> határozatában létrehozta a Helyi Fejlesztési Stratégia Döntéshozó Testületet és a HFS –el kapcsolatos valamennyi döntés meghozatalának jogát erre a testületre delegálta.</w:t>
      </w:r>
    </w:p>
    <w:p w:rsidR="007E4946" w:rsidRDefault="007E4946" w:rsidP="007E4946">
      <w:pPr>
        <w:numPr>
          <w:ilvl w:val="0"/>
          <w:numId w:val="37"/>
        </w:numPr>
        <w:jc w:val="both"/>
      </w:pPr>
      <w:r w:rsidRPr="00CD2554">
        <w:t>Helyi Fejlesztés Stratégia Döntéshozó Testület</w:t>
      </w:r>
    </w:p>
    <w:p w:rsidR="007E4946" w:rsidRDefault="007E4946" w:rsidP="007E4946">
      <w:pPr>
        <w:jc w:val="both"/>
      </w:pPr>
      <w:r>
        <w:t xml:space="preserve">A testület összesen 30 tagú, a tervezési területünkhöz tartozó 10 település önkormányzata, valamint 10 vállalkozás és 10 civil szervezet alkotja. A közgyűlés 14/2015 /XII. 10./ </w:t>
      </w:r>
      <w:r w:rsidRPr="00432C1C">
        <w:t>számú</w:t>
      </w:r>
      <w:r>
        <w:t xml:space="preserve"> határozata értelmében a testület jogosult valamennyi a </w:t>
      </w:r>
      <w:proofErr w:type="spellStart"/>
      <w:r>
        <w:t>HFS-el</w:t>
      </w:r>
      <w:proofErr w:type="spellEnd"/>
      <w:r>
        <w:t xml:space="preserve"> kapcsolatos döntés meghozatalára. </w:t>
      </w:r>
    </w:p>
    <w:p w:rsidR="007E4946" w:rsidRDefault="007E4946" w:rsidP="007E4946">
      <w:pPr>
        <w:jc w:val="both"/>
      </w:pPr>
      <w:r>
        <w:t xml:space="preserve">Az elnökség a </w:t>
      </w:r>
      <w:proofErr w:type="spellStart"/>
      <w:r>
        <w:t>HFS-el</w:t>
      </w:r>
      <w:proofErr w:type="spellEnd"/>
      <w:r>
        <w:t xml:space="preserve"> kapcsolatos döntéshozatalban nem vesz részt.</w:t>
      </w:r>
    </w:p>
    <w:p w:rsidR="00D267A5" w:rsidRDefault="00D267A5" w:rsidP="00D267A5">
      <w:pPr>
        <w:jc w:val="both"/>
      </w:pPr>
      <w:r>
        <w:t>Az Egyesület elnöke Nógrádi Zoltán, Mórahalom Város Polgármestere, elismert település-, és vidékfejlesztési szakember, aki a teljes 2007-13-as tervezési ciklusban részt vett a területünkön működő HACS munkájának irányításában, annak alelnökeként. Emellett a korábbi ciklusban VP monitoring bizottsági tagként is tevékenykedett.</w:t>
      </w:r>
    </w:p>
    <w:p w:rsidR="00D267A5" w:rsidRDefault="00D267A5" w:rsidP="00D267A5">
      <w:pPr>
        <w:jc w:val="both"/>
      </w:pPr>
      <w:r>
        <w:t>A munkaszervezet ügyviteli teendőit a munkaszervezeti iroda munkatársai látják el. Jelenleg az irodánk egy félállású önkéntes irodavezetővel (Tanács Mária) és egy teljes állású vidékfejlesztési referens kollégával (Farkas Márta) dolgozik.</w:t>
      </w:r>
    </w:p>
    <w:p w:rsidR="00D267A5" w:rsidRDefault="00D267A5" w:rsidP="00D267A5">
      <w:pPr>
        <w:jc w:val="both"/>
      </w:pPr>
      <w:r>
        <w:t>Az irodavezető 2008-tól munkatársa a tervezési területünkön korábban működő LEADER szervezetnek, a HVS felülvizsgálatában, végrehajtásában jártas szakember.</w:t>
      </w:r>
    </w:p>
    <w:p w:rsidR="00D267A5" w:rsidRDefault="00D267A5" w:rsidP="00D267A5">
      <w:pPr>
        <w:jc w:val="both"/>
      </w:pPr>
      <w:r>
        <w:t xml:space="preserve">Vidékfejlesztési referens kollégánk 10 évet töltött civil szervezeteknél, projekttervezési és </w:t>
      </w:r>
      <w:proofErr w:type="spellStart"/>
      <w:r>
        <w:t>projektmendzsment</w:t>
      </w:r>
      <w:proofErr w:type="spellEnd"/>
      <w:r>
        <w:t xml:space="preserve"> tapasztalatokkal rendelkezik.</w:t>
      </w:r>
    </w:p>
    <w:p w:rsidR="00EA7174" w:rsidRPr="00C455F0" w:rsidRDefault="00EA7174" w:rsidP="00400851">
      <w:pPr>
        <w:pStyle w:val="Listaszerbekezds"/>
        <w:spacing w:before="120"/>
        <w:ind w:left="0"/>
        <w:jc w:val="both"/>
      </w:pPr>
    </w:p>
    <w:p w:rsidR="001F3662" w:rsidRDefault="001F3662" w:rsidP="0076172A">
      <w:pPr>
        <w:pStyle w:val="Cmsor1"/>
      </w:pPr>
      <w:bookmarkStart w:id="2" w:name="_Toc431995028"/>
      <w:smartTag w:uri="urn:schemas-microsoft-com:office:smarttags" w:element="metricconverter">
        <w:smartTagPr>
          <w:attr w:name="ProductID" w:val="1. A"/>
        </w:smartTagPr>
        <w:r>
          <w:t>1. A</w:t>
        </w:r>
      </w:smartTag>
      <w:r>
        <w:t xml:space="preserve"> Helyi Fejlesztési Stratégia hozzájárulása </w:t>
      </w:r>
      <w:r w:rsidR="00CE6A9E">
        <w:t xml:space="preserve">az EU2020 és </w:t>
      </w:r>
      <w:r>
        <w:t>a Vidékfejlesztési Program céljaihoz</w:t>
      </w:r>
      <w:bookmarkEnd w:id="2"/>
    </w:p>
    <w:p w:rsidR="007D4A0C" w:rsidRPr="00A3236A" w:rsidRDefault="004C258C" w:rsidP="007D4A0C">
      <w:pPr>
        <w:spacing w:before="120"/>
        <w:jc w:val="both"/>
        <w:rPr>
          <w:i/>
        </w:rPr>
      </w:pPr>
      <w:r w:rsidRPr="00A3236A">
        <w:rPr>
          <w:i/>
        </w:rPr>
        <w:t xml:space="preserve">Ebben a fejezetben foglalják össze, </w:t>
      </w:r>
      <w:r w:rsidRPr="00712580">
        <w:rPr>
          <w:i/>
        </w:rPr>
        <w:t>hogy</w:t>
      </w:r>
      <w:r w:rsidR="00A3236A" w:rsidRPr="00712580">
        <w:rPr>
          <w:i/>
        </w:rPr>
        <w:t>an</w:t>
      </w:r>
      <w:r w:rsidR="00E05D47" w:rsidRPr="00712580">
        <w:rPr>
          <w:i/>
        </w:rPr>
        <w:t xml:space="preserve"> </w:t>
      </w:r>
      <w:r w:rsidR="0082247D" w:rsidRPr="00712580">
        <w:rPr>
          <w:i/>
        </w:rPr>
        <w:t>járul hozzá</w:t>
      </w:r>
      <w:r w:rsidR="0082247D" w:rsidRPr="00A3236A">
        <w:rPr>
          <w:i/>
        </w:rPr>
        <w:t xml:space="preserve"> a </w:t>
      </w:r>
      <w:r w:rsidR="00A3236A" w:rsidRPr="00A3236A">
        <w:rPr>
          <w:i/>
        </w:rPr>
        <w:t>HFS a</w:t>
      </w:r>
      <w:r w:rsidR="00882E1C">
        <w:rPr>
          <w:i/>
        </w:rPr>
        <w:t>z EU2020 stratégi</w:t>
      </w:r>
      <w:r w:rsidR="00BC7E6C">
        <w:rPr>
          <w:i/>
        </w:rPr>
        <w:t>ához</w:t>
      </w:r>
      <w:r w:rsidR="00882E1C">
        <w:rPr>
          <w:i/>
        </w:rPr>
        <w:t xml:space="preserve">, a Partnerségi </w:t>
      </w:r>
      <w:proofErr w:type="gramStart"/>
      <w:r w:rsidR="00882E1C">
        <w:rPr>
          <w:i/>
        </w:rPr>
        <w:t>Megállapodás</w:t>
      </w:r>
      <w:r w:rsidR="00BC7E6C">
        <w:rPr>
          <w:i/>
        </w:rPr>
        <w:t>hoz</w:t>
      </w:r>
      <w:r w:rsidR="003311C4">
        <w:rPr>
          <w:i/>
        </w:rPr>
        <w:t>(</w:t>
      </w:r>
      <w:proofErr w:type="gramEnd"/>
      <w:r w:rsidR="003311C4">
        <w:rPr>
          <w:i/>
        </w:rPr>
        <w:t xml:space="preserve">a továbbiakban PM) </w:t>
      </w:r>
      <w:r w:rsidR="00F233B3">
        <w:rPr>
          <w:i/>
        </w:rPr>
        <w:t>és</w:t>
      </w:r>
      <w:r w:rsidR="00882E1C">
        <w:rPr>
          <w:i/>
        </w:rPr>
        <w:t xml:space="preserve"> </w:t>
      </w:r>
      <w:proofErr w:type="spellStart"/>
      <w:r w:rsidR="00882E1C">
        <w:rPr>
          <w:i/>
        </w:rPr>
        <w:t>a</w:t>
      </w:r>
      <w:r w:rsidR="0082247D" w:rsidRPr="00A3236A">
        <w:rPr>
          <w:i/>
        </w:rPr>
        <w:t>Vidékfejlesztési</w:t>
      </w:r>
      <w:proofErr w:type="spellEnd"/>
      <w:r w:rsidR="0082247D" w:rsidRPr="00A3236A">
        <w:rPr>
          <w:i/>
        </w:rPr>
        <w:t xml:space="preserve"> Program</w:t>
      </w:r>
      <w:r w:rsidR="003311C4">
        <w:rPr>
          <w:i/>
        </w:rPr>
        <w:t xml:space="preserve">(a továbbiakban VP) </w:t>
      </w:r>
      <w:r w:rsidR="00882E1C">
        <w:rPr>
          <w:i/>
        </w:rPr>
        <w:t>céljaihoz</w:t>
      </w:r>
      <w:r w:rsidR="0082501E">
        <w:rPr>
          <w:i/>
        </w:rPr>
        <w:t xml:space="preserve">. </w:t>
      </w:r>
      <w:r w:rsidR="007D4A0C">
        <w:rPr>
          <w:i/>
        </w:rPr>
        <w:t xml:space="preserve">A </w:t>
      </w:r>
      <w:r w:rsidR="00F233B3">
        <w:rPr>
          <w:i/>
        </w:rPr>
        <w:t xml:space="preserve">felsorolt dokumentumok </w:t>
      </w:r>
      <w:r w:rsidR="007D4A0C">
        <w:rPr>
          <w:i/>
        </w:rPr>
        <w:t>cél</w:t>
      </w:r>
      <w:r w:rsidR="00F233B3">
        <w:rPr>
          <w:i/>
        </w:rPr>
        <w:t>jai</w:t>
      </w:r>
      <w:r w:rsidR="007D4A0C">
        <w:rPr>
          <w:i/>
        </w:rPr>
        <w:t xml:space="preserve"> közül emeljék ki azt (vagy azokat), </w:t>
      </w:r>
      <w:proofErr w:type="gramStart"/>
      <w:r w:rsidR="007D4A0C">
        <w:rPr>
          <w:i/>
        </w:rPr>
        <w:t>amely(</w:t>
      </w:r>
      <w:proofErr w:type="spellStart"/>
      <w:proofErr w:type="gramEnd"/>
      <w:r w:rsidR="007D4A0C">
        <w:rPr>
          <w:i/>
        </w:rPr>
        <w:t>ek</w:t>
      </w:r>
      <w:proofErr w:type="spellEnd"/>
      <w:r w:rsidR="007D4A0C">
        <w:rPr>
          <w:i/>
        </w:rPr>
        <w:t>)</w:t>
      </w:r>
      <w:proofErr w:type="spellStart"/>
      <w:r w:rsidR="007D4A0C">
        <w:rPr>
          <w:i/>
        </w:rPr>
        <w:t>hez</w:t>
      </w:r>
      <w:proofErr w:type="spellEnd"/>
      <w:r w:rsidR="007D4A0C">
        <w:rPr>
          <w:i/>
        </w:rPr>
        <w:t xml:space="preserve"> a HFS leginkább hozzájárul és röviden mutassák be a kiválasztott cél(ok) és a HFS céljai és intézkedései</w:t>
      </w:r>
      <w:r w:rsidR="006E6CDA">
        <w:rPr>
          <w:i/>
        </w:rPr>
        <w:t>nek az</w:t>
      </w:r>
      <w:r w:rsidR="007D4A0C">
        <w:rPr>
          <w:i/>
        </w:rPr>
        <w:t xml:space="preserve"> összhangját. Ezen kívül ismertessék</w:t>
      </w:r>
      <w:r w:rsidR="006E6CDA">
        <w:rPr>
          <w:i/>
        </w:rPr>
        <w:t>,</w:t>
      </w:r>
      <w:r w:rsidR="007D4A0C">
        <w:rPr>
          <w:i/>
        </w:rPr>
        <w:t xml:space="preserve"> hogyan segíti a HFS megvalósítása alatt tervezett </w:t>
      </w:r>
      <w:r w:rsidR="007D4A0C" w:rsidRPr="007E4946">
        <w:rPr>
          <w:i/>
        </w:rPr>
        <w:t>projektgeneráló/animáló tevékenység</w:t>
      </w:r>
      <w:r w:rsidR="007D4A0C">
        <w:rPr>
          <w:i/>
        </w:rPr>
        <w:t xml:space="preserve"> és a fejlesztések kiválasztásának folyamata, szempontrendszere a kiválasztott </w:t>
      </w:r>
      <w:proofErr w:type="gramStart"/>
      <w:r w:rsidR="007D4A0C">
        <w:rPr>
          <w:i/>
        </w:rPr>
        <w:t>cél(</w:t>
      </w:r>
      <w:proofErr w:type="gramEnd"/>
      <w:r w:rsidR="007D4A0C">
        <w:rPr>
          <w:i/>
        </w:rPr>
        <w:t>ok)</w:t>
      </w:r>
      <w:r w:rsidR="003311C4">
        <w:rPr>
          <w:i/>
        </w:rPr>
        <w:t xml:space="preserve"> (mármint az EU2020, a PM és a VP céljai) </w:t>
      </w:r>
      <w:r w:rsidR="007D4A0C">
        <w:rPr>
          <w:i/>
        </w:rPr>
        <w:t>megvalósulását.</w:t>
      </w:r>
    </w:p>
    <w:p w:rsidR="00716560" w:rsidRDefault="00716560" w:rsidP="00716560">
      <w:pPr>
        <w:spacing w:before="120"/>
        <w:jc w:val="both"/>
        <w:rPr>
          <w:i/>
        </w:rPr>
      </w:pPr>
      <w:r>
        <w:rPr>
          <w:i/>
        </w:rPr>
        <w:t>Abban az esetben, ha a HACS a LEADER intézkedéseken kívüli források bevonását is tervezi, ezek illeszkedéseire nem kell külön kitérni, hiszen a későbbi pályázati felhívásoknak való megfelelés garantálni fogja az EU2020-hoz, a Partnerségi Megállapodáshoz és a finanszírozó OP céljaihoz való illeszkedést.</w:t>
      </w:r>
    </w:p>
    <w:p w:rsidR="00F7266F" w:rsidRDefault="001C7416" w:rsidP="00716560">
      <w:pPr>
        <w:spacing w:before="120"/>
        <w:jc w:val="both"/>
      </w:pPr>
      <w:r>
        <w:t>Helyi stratégiánk</w:t>
      </w:r>
      <w:r w:rsidR="00E05D47">
        <w:t xml:space="preserve"> az </w:t>
      </w:r>
      <w:r w:rsidR="00400851" w:rsidRPr="005806DC">
        <w:rPr>
          <w:b/>
        </w:rPr>
        <w:t>EU2020 stratégia</w:t>
      </w:r>
      <w:r w:rsidR="00400851">
        <w:t xml:space="preserve"> - i</w:t>
      </w:r>
      <w:r w:rsidR="001E18C8">
        <w:t>ntelligens, fenntartható és inkluzív növekedés</w:t>
      </w:r>
      <w:r w:rsidR="00400851">
        <w:t xml:space="preserve"> – megvalósításához az alábbi területek</w:t>
      </w:r>
      <w:r w:rsidR="00E05D47">
        <w:t>en járul hozzá</w:t>
      </w:r>
      <w:r w:rsidR="00400851">
        <w:t>:</w:t>
      </w:r>
    </w:p>
    <w:p w:rsidR="00F7266F" w:rsidRPr="00E05D47" w:rsidRDefault="00F7266F" w:rsidP="001C7416">
      <w:pPr>
        <w:autoSpaceDE w:val="0"/>
        <w:autoSpaceDN w:val="0"/>
        <w:adjustRightInd w:val="0"/>
        <w:spacing w:after="0" w:line="240" w:lineRule="auto"/>
        <w:jc w:val="both"/>
        <w:rPr>
          <w:rFonts w:cs="Calibri"/>
          <w:b/>
          <w:color w:val="000000"/>
          <w:lang w:eastAsia="hu-HU"/>
        </w:rPr>
      </w:pPr>
      <w:r w:rsidRPr="00E05D47">
        <w:rPr>
          <w:rFonts w:cs="Calibri"/>
          <w:b/>
          <w:color w:val="000000"/>
          <w:lang w:eastAsia="hu-HU"/>
        </w:rPr>
        <w:t>A kis‐ és közepes vállalkozások versenyképességének fokozása</w:t>
      </w:r>
    </w:p>
    <w:p w:rsidR="0006009C" w:rsidRDefault="00E05D47" w:rsidP="001C7416">
      <w:pPr>
        <w:autoSpaceDE w:val="0"/>
        <w:autoSpaceDN w:val="0"/>
        <w:adjustRightInd w:val="0"/>
        <w:spacing w:after="0" w:line="240" w:lineRule="auto"/>
        <w:jc w:val="both"/>
        <w:rPr>
          <w:rFonts w:cs="Calibri"/>
          <w:color w:val="000000"/>
          <w:lang w:eastAsia="hu-HU"/>
        </w:rPr>
      </w:pPr>
      <w:r>
        <w:rPr>
          <w:rFonts w:cs="Calibri"/>
          <w:color w:val="000000"/>
          <w:lang w:eastAsia="hu-HU"/>
        </w:rPr>
        <w:t>A HFS</w:t>
      </w:r>
      <w:r w:rsidR="001C7416">
        <w:rPr>
          <w:rFonts w:cs="Calibri"/>
          <w:color w:val="000000"/>
          <w:lang w:eastAsia="hu-HU"/>
        </w:rPr>
        <w:t xml:space="preserve"> intézkedéseinek</w:t>
      </w:r>
      <w:r>
        <w:rPr>
          <w:rFonts w:cs="Calibri"/>
          <w:color w:val="000000"/>
          <w:lang w:eastAsia="hu-HU"/>
        </w:rPr>
        <w:t xml:space="preserve"> célja az akcióterületen működő mikro-, kis- és középvállalkozások támogatása, hogy </w:t>
      </w:r>
      <w:r w:rsidR="0006009C" w:rsidRPr="0006009C">
        <w:rPr>
          <w:rFonts w:cs="Calibri"/>
          <w:color w:val="000000"/>
          <w:lang w:eastAsia="hu-HU"/>
        </w:rPr>
        <w:t>a vállalkozások számára fontos munkaerő, tőke, infrastruktúra, technológiai, természeti és kulturális erőforrások köre b</w:t>
      </w:r>
      <w:r>
        <w:rPr>
          <w:rFonts w:cs="Calibri"/>
          <w:color w:val="000000"/>
          <w:lang w:eastAsia="hu-HU"/>
        </w:rPr>
        <w:t>ővüljön, elérhetősége javuljon.</w:t>
      </w:r>
    </w:p>
    <w:p w:rsidR="0006009C" w:rsidRDefault="001C7416" w:rsidP="001C7416">
      <w:pPr>
        <w:autoSpaceDE w:val="0"/>
        <w:autoSpaceDN w:val="0"/>
        <w:adjustRightInd w:val="0"/>
        <w:spacing w:after="0" w:line="240" w:lineRule="auto"/>
        <w:jc w:val="both"/>
        <w:rPr>
          <w:rFonts w:cs="Calibri"/>
          <w:color w:val="000000"/>
          <w:lang w:eastAsia="hu-HU"/>
        </w:rPr>
      </w:pPr>
      <w:r>
        <w:rPr>
          <w:rFonts w:cs="Calibri"/>
          <w:color w:val="000000"/>
          <w:lang w:eastAsia="hu-HU"/>
        </w:rPr>
        <w:t>G</w:t>
      </w:r>
      <w:r w:rsidR="0006009C" w:rsidRPr="0006009C">
        <w:rPr>
          <w:rFonts w:cs="Calibri"/>
          <w:color w:val="000000"/>
          <w:lang w:eastAsia="hu-HU"/>
        </w:rPr>
        <w:t xml:space="preserve">azdasági </w:t>
      </w:r>
      <w:r w:rsidR="00E05D47">
        <w:rPr>
          <w:rFonts w:cs="Calibri"/>
          <w:color w:val="000000"/>
          <w:lang w:eastAsia="hu-HU"/>
        </w:rPr>
        <w:t xml:space="preserve">együttműködések erősítésével, </w:t>
      </w:r>
      <w:r w:rsidR="0006009C" w:rsidRPr="0006009C">
        <w:rPr>
          <w:rFonts w:cs="Calibri"/>
          <w:color w:val="000000"/>
          <w:lang w:eastAsia="hu-HU"/>
        </w:rPr>
        <w:t>a piacépítést szolgáló összefogások</w:t>
      </w:r>
      <w:r w:rsidR="00E05D47">
        <w:rPr>
          <w:rFonts w:cs="Calibri"/>
          <w:color w:val="000000"/>
          <w:lang w:eastAsia="hu-HU"/>
        </w:rPr>
        <w:t xml:space="preserve"> támogatásával, valamint</w:t>
      </w:r>
      <w:r w:rsidR="0006009C" w:rsidRPr="0006009C">
        <w:rPr>
          <w:rFonts w:cs="Calibri"/>
          <w:color w:val="000000"/>
          <w:lang w:eastAsia="hu-HU"/>
        </w:rPr>
        <w:t xml:space="preserve"> az új piacokra való belépés</w:t>
      </w:r>
      <w:r w:rsidR="00E05D47">
        <w:rPr>
          <w:rFonts w:cs="Calibri"/>
          <w:color w:val="000000"/>
          <w:lang w:eastAsia="hu-HU"/>
        </w:rPr>
        <w:t xml:space="preserve"> segítésével várható a térség versenyképességének javítása.</w:t>
      </w:r>
    </w:p>
    <w:p w:rsidR="0006009C" w:rsidRDefault="0006009C" w:rsidP="001C7416">
      <w:pPr>
        <w:autoSpaceDE w:val="0"/>
        <w:autoSpaceDN w:val="0"/>
        <w:adjustRightInd w:val="0"/>
        <w:spacing w:after="0" w:line="240" w:lineRule="auto"/>
        <w:jc w:val="both"/>
        <w:rPr>
          <w:rFonts w:cs="Calibri"/>
          <w:color w:val="000000"/>
          <w:lang w:eastAsia="hu-HU"/>
        </w:rPr>
      </w:pPr>
    </w:p>
    <w:p w:rsidR="00F7266F" w:rsidRPr="00E05D47" w:rsidRDefault="00F7266F" w:rsidP="001C7416">
      <w:pPr>
        <w:autoSpaceDE w:val="0"/>
        <w:autoSpaceDN w:val="0"/>
        <w:adjustRightInd w:val="0"/>
        <w:spacing w:after="0" w:line="240" w:lineRule="auto"/>
        <w:jc w:val="both"/>
        <w:rPr>
          <w:rFonts w:cs="Calibri"/>
          <w:b/>
          <w:color w:val="000000"/>
          <w:lang w:eastAsia="hu-HU"/>
        </w:rPr>
      </w:pPr>
      <w:r w:rsidRPr="00E05D47">
        <w:rPr>
          <w:rFonts w:cs="Calibri"/>
          <w:b/>
          <w:color w:val="000000"/>
          <w:lang w:eastAsia="hu-HU"/>
        </w:rPr>
        <w:t>A foglalkoztatás és a munkavállalói mobilitás ösztönzése</w:t>
      </w:r>
    </w:p>
    <w:p w:rsidR="005806DC" w:rsidRDefault="00E05D47" w:rsidP="001C7416">
      <w:pPr>
        <w:autoSpaceDE w:val="0"/>
        <w:autoSpaceDN w:val="0"/>
        <w:adjustRightInd w:val="0"/>
        <w:spacing w:after="0" w:line="240" w:lineRule="auto"/>
        <w:jc w:val="both"/>
        <w:rPr>
          <w:rFonts w:cs="Calibri"/>
          <w:color w:val="000000"/>
          <w:lang w:eastAsia="hu-HU"/>
        </w:rPr>
      </w:pPr>
      <w:r>
        <w:rPr>
          <w:rFonts w:cs="Calibri"/>
          <w:color w:val="000000"/>
          <w:lang w:eastAsia="hu-HU"/>
        </w:rPr>
        <w:t xml:space="preserve">A gazdasági szegmensek között a KKV-k </w:t>
      </w:r>
      <w:r w:rsidRPr="0006009C">
        <w:rPr>
          <w:rFonts w:cs="Calibri"/>
          <w:color w:val="000000"/>
          <w:lang w:eastAsia="hu-HU"/>
        </w:rPr>
        <w:t>foglalko</w:t>
      </w:r>
      <w:r>
        <w:rPr>
          <w:rFonts w:cs="Calibri"/>
          <w:color w:val="000000"/>
          <w:lang w:eastAsia="hu-HU"/>
        </w:rPr>
        <w:t xml:space="preserve">ztatási kapacitásainak erősítésével és a turisztikai ágazat fejlesztésével a HFS hozzájárul a foglalkoztatás javításához. </w:t>
      </w:r>
    </w:p>
    <w:p w:rsidR="0006009C" w:rsidRDefault="0006009C" w:rsidP="001C7416">
      <w:pPr>
        <w:autoSpaceDE w:val="0"/>
        <w:autoSpaceDN w:val="0"/>
        <w:adjustRightInd w:val="0"/>
        <w:spacing w:after="0" w:line="240" w:lineRule="auto"/>
        <w:jc w:val="both"/>
        <w:rPr>
          <w:rFonts w:cs="Calibri"/>
          <w:color w:val="000000"/>
          <w:lang w:eastAsia="hu-HU"/>
        </w:rPr>
      </w:pPr>
    </w:p>
    <w:p w:rsidR="00F7266F" w:rsidRPr="00E05D47" w:rsidRDefault="00F7266F" w:rsidP="001C7416">
      <w:pPr>
        <w:autoSpaceDE w:val="0"/>
        <w:autoSpaceDN w:val="0"/>
        <w:adjustRightInd w:val="0"/>
        <w:spacing w:after="0" w:line="240" w:lineRule="auto"/>
        <w:jc w:val="both"/>
        <w:rPr>
          <w:rFonts w:cs="Calibri"/>
          <w:b/>
          <w:color w:val="000000"/>
          <w:lang w:eastAsia="hu-HU"/>
        </w:rPr>
      </w:pPr>
      <w:r w:rsidRPr="00E05D47">
        <w:rPr>
          <w:rFonts w:cs="Calibri"/>
          <w:b/>
          <w:color w:val="000000"/>
          <w:lang w:eastAsia="hu-HU"/>
        </w:rPr>
        <w:t>A társadalmi befogadás előmozdítása és a szegénység elleni küzdelem</w:t>
      </w:r>
    </w:p>
    <w:p w:rsidR="005B36C5" w:rsidRDefault="00E05D47" w:rsidP="001C7416">
      <w:pPr>
        <w:autoSpaceDE w:val="0"/>
        <w:autoSpaceDN w:val="0"/>
        <w:adjustRightInd w:val="0"/>
        <w:spacing w:after="0" w:line="240" w:lineRule="auto"/>
        <w:jc w:val="both"/>
      </w:pPr>
      <w:r>
        <w:rPr>
          <w:rFonts w:cs="Calibri"/>
          <w:color w:val="000000"/>
          <w:lang w:eastAsia="hu-HU"/>
        </w:rPr>
        <w:t xml:space="preserve">Ezen a területen az </w:t>
      </w:r>
      <w:r w:rsidR="005806DC">
        <w:t>intézményi</w:t>
      </w:r>
      <w:r>
        <w:t>- és köz</w:t>
      </w:r>
      <w:r w:rsidR="005806DC">
        <w:t xml:space="preserve">szolgáltatásokhoz való hozzáférés </w:t>
      </w:r>
      <w:r w:rsidR="00011608">
        <w:t xml:space="preserve">javítását, a </w:t>
      </w:r>
      <w:r w:rsidR="005B36C5">
        <w:t>társadalmi összetartozás</w:t>
      </w:r>
      <w:r w:rsidR="00011608">
        <w:t xml:space="preserve"> erősítését tartalmazza a </w:t>
      </w:r>
      <w:r w:rsidR="001C7416">
        <w:t>H</w:t>
      </w:r>
      <w:r w:rsidR="00011608">
        <w:t xml:space="preserve">elyi </w:t>
      </w:r>
      <w:r w:rsidR="001C7416">
        <w:t>S</w:t>
      </w:r>
      <w:r w:rsidR="00011608">
        <w:t xml:space="preserve">tratégia. A </w:t>
      </w:r>
      <w:r w:rsidR="005B36C5">
        <w:t xml:space="preserve">fizikai és lelki (mentális) egészségi állapot </w:t>
      </w:r>
      <w:r w:rsidR="005806DC">
        <w:t>javítása</w:t>
      </w:r>
      <w:r w:rsidR="00011608">
        <w:t xml:space="preserve"> közvetve</w:t>
      </w:r>
      <w:r w:rsidR="005B36C5">
        <w:t xml:space="preserve"> a foglalkoztatás lehetőségeit </w:t>
      </w:r>
      <w:r w:rsidR="005806DC">
        <w:t>segíti</w:t>
      </w:r>
      <w:r w:rsidR="00011608">
        <w:t xml:space="preserve">. A helyi </w:t>
      </w:r>
      <w:r w:rsidR="005B36C5">
        <w:t>közösség</w:t>
      </w:r>
      <w:r w:rsidR="00011608">
        <w:t xml:space="preserve">ek </w:t>
      </w:r>
      <w:r w:rsidR="005B36C5">
        <w:t>támogatás</w:t>
      </w:r>
      <w:r w:rsidR="005806DC">
        <w:t xml:space="preserve">a </w:t>
      </w:r>
      <w:r w:rsidR="005B36C5">
        <w:t>javít</w:t>
      </w:r>
      <w:r w:rsidR="00011608">
        <w:t>j</w:t>
      </w:r>
      <w:r w:rsidR="005B36C5">
        <w:t>a a helyi életminőséget is.</w:t>
      </w:r>
    </w:p>
    <w:p w:rsidR="005B36C5" w:rsidRDefault="005B36C5" w:rsidP="001C7416">
      <w:pPr>
        <w:autoSpaceDE w:val="0"/>
        <w:autoSpaceDN w:val="0"/>
        <w:adjustRightInd w:val="0"/>
        <w:spacing w:after="0" w:line="240" w:lineRule="auto"/>
        <w:jc w:val="both"/>
        <w:rPr>
          <w:rFonts w:cs="Calibri"/>
          <w:color w:val="000000"/>
          <w:lang w:eastAsia="hu-HU"/>
        </w:rPr>
      </w:pPr>
    </w:p>
    <w:p w:rsidR="00F7266F" w:rsidRPr="00011608" w:rsidRDefault="00F7266F" w:rsidP="001C7416">
      <w:pPr>
        <w:autoSpaceDE w:val="0"/>
        <w:autoSpaceDN w:val="0"/>
        <w:adjustRightInd w:val="0"/>
        <w:spacing w:after="0" w:line="240" w:lineRule="auto"/>
        <w:jc w:val="both"/>
        <w:rPr>
          <w:rFonts w:cs="Calibri"/>
          <w:b/>
          <w:color w:val="000000"/>
          <w:lang w:eastAsia="hu-HU"/>
        </w:rPr>
      </w:pPr>
      <w:r w:rsidRPr="00011608">
        <w:rPr>
          <w:rFonts w:cs="Calibri"/>
          <w:b/>
          <w:color w:val="000000"/>
          <w:lang w:eastAsia="hu-HU"/>
        </w:rPr>
        <w:t>Beruházás az oktatásba, a készségekbe és az egész életen át tartó tanulásba</w:t>
      </w:r>
    </w:p>
    <w:p w:rsidR="00011608" w:rsidRDefault="00011608" w:rsidP="001C7416">
      <w:pPr>
        <w:autoSpaceDE w:val="0"/>
        <w:autoSpaceDN w:val="0"/>
        <w:adjustRightInd w:val="0"/>
        <w:spacing w:after="0" w:line="240" w:lineRule="auto"/>
        <w:jc w:val="both"/>
      </w:pPr>
      <w:r>
        <w:t xml:space="preserve">A HFS céljául tűzi ki az egész életen át tartó tanulás színtereinek fejlesztését. </w:t>
      </w:r>
    </w:p>
    <w:p w:rsidR="005B36C5" w:rsidRDefault="00011608" w:rsidP="001C7416">
      <w:pPr>
        <w:autoSpaceDE w:val="0"/>
        <w:autoSpaceDN w:val="0"/>
        <w:adjustRightInd w:val="0"/>
        <w:spacing w:after="0" w:line="240" w:lineRule="auto"/>
        <w:jc w:val="both"/>
        <w:rPr>
          <w:rFonts w:cs="Calibri"/>
          <w:color w:val="000000"/>
          <w:lang w:eastAsia="hu-HU"/>
        </w:rPr>
      </w:pPr>
      <w:r>
        <w:t>A</w:t>
      </w:r>
      <w:r w:rsidR="005B36C5">
        <w:t xml:space="preserve"> magasan képzet</w:t>
      </w:r>
      <w:r>
        <w:t xml:space="preserve">tek letelepedésének ösztönzése mellett </w:t>
      </w:r>
      <w:r w:rsidR="005B36C5">
        <w:t>a helyi képzés</w:t>
      </w:r>
      <w:r>
        <w:t>i formák kidolgozását és megvalósítását is fontosnak tartjuk.</w:t>
      </w:r>
    </w:p>
    <w:p w:rsidR="00400851" w:rsidRDefault="00400851" w:rsidP="00F7266F">
      <w:pPr>
        <w:spacing w:before="120"/>
        <w:jc w:val="both"/>
        <w:rPr>
          <w:rFonts w:cs="Calibri"/>
          <w:color w:val="000000"/>
          <w:lang w:eastAsia="hu-HU"/>
        </w:rPr>
      </w:pPr>
    </w:p>
    <w:p w:rsidR="00400851" w:rsidRDefault="00400851" w:rsidP="00F7266F">
      <w:pPr>
        <w:spacing w:before="120"/>
        <w:jc w:val="both"/>
        <w:rPr>
          <w:rFonts w:cs="Calibri"/>
          <w:color w:val="000000"/>
          <w:lang w:eastAsia="hu-HU"/>
        </w:rPr>
      </w:pPr>
      <w:r>
        <w:rPr>
          <w:rFonts w:cs="Calibri"/>
          <w:color w:val="000000"/>
          <w:lang w:eastAsia="hu-HU"/>
        </w:rPr>
        <w:t xml:space="preserve">Kapcsolódási pontok a </w:t>
      </w:r>
      <w:r w:rsidRPr="005806DC">
        <w:rPr>
          <w:rFonts w:cs="Calibri"/>
          <w:b/>
          <w:color w:val="000000"/>
          <w:lang w:eastAsia="hu-HU"/>
        </w:rPr>
        <w:t>Partnerségi Megállapodás</w:t>
      </w:r>
      <w:r>
        <w:rPr>
          <w:rFonts w:cs="Calibri"/>
          <w:color w:val="000000"/>
          <w:lang w:eastAsia="hu-HU"/>
        </w:rPr>
        <w:t>hoz:</w:t>
      </w:r>
    </w:p>
    <w:p w:rsidR="00400851" w:rsidRDefault="00011608" w:rsidP="00F7266F">
      <w:pPr>
        <w:spacing w:before="120"/>
        <w:jc w:val="both"/>
      </w:pPr>
      <w:r>
        <w:t>A</w:t>
      </w:r>
      <w:r w:rsidR="0006009C">
        <w:t xml:space="preserve"> 2014–2020-as tervezési ciklus átfogó nemzeti fejlesztési célja a fenntar</w:t>
      </w:r>
      <w:r w:rsidR="001C7416">
        <w:t>tható, magas hozzá</w:t>
      </w:r>
      <w:r w:rsidR="0006009C">
        <w:t>adott értékű</w:t>
      </w:r>
      <w:r w:rsidR="001C7416">
        <w:t>,</w:t>
      </w:r>
      <w:r w:rsidR="0006009C">
        <w:t xml:space="preserve"> termelésre és a foglalkoztatás bővítésére épülő gazdasági növekedés. Ezt a törekvést olyan fejlesztések támogatják, amelyek eredményeképpen a foglalkoztatottság és a társadalmi tőke bővül, az eltartottak aránya és a környezeti kockázat csökken, a természeti és humán/kulturális erőforrások hatékonyan és fenntarthatóan hasznosulnak.</w:t>
      </w:r>
    </w:p>
    <w:p w:rsidR="004848E1" w:rsidRDefault="00011608" w:rsidP="00F7266F">
      <w:pPr>
        <w:spacing w:before="120"/>
        <w:jc w:val="both"/>
      </w:pPr>
      <w:r>
        <w:t xml:space="preserve">A HFS az alábbi </w:t>
      </w:r>
      <w:r w:rsidR="0006009C">
        <w:t>N</w:t>
      </w:r>
      <w:r w:rsidR="00886F15">
        <w:t>emzeti</w:t>
      </w:r>
      <w:r w:rsidR="0006009C">
        <w:t xml:space="preserve"> </w:t>
      </w:r>
      <w:r w:rsidR="00886F15">
        <w:t>fejlesztési</w:t>
      </w:r>
      <w:r w:rsidR="0006009C">
        <w:t xml:space="preserve"> </w:t>
      </w:r>
      <w:r w:rsidR="00886F15">
        <w:t>prioritások</w:t>
      </w:r>
      <w:r>
        <w:t xml:space="preserve"> megvalósításához </w:t>
      </w:r>
      <w:r w:rsidR="001C7416">
        <w:t>kapcsolódik</w:t>
      </w:r>
      <w:r>
        <w:t>:</w:t>
      </w:r>
    </w:p>
    <w:p w:rsidR="004848E1" w:rsidRPr="001C7416" w:rsidRDefault="0006009C" w:rsidP="00712580">
      <w:pPr>
        <w:autoSpaceDE w:val="0"/>
        <w:autoSpaceDN w:val="0"/>
        <w:adjustRightInd w:val="0"/>
        <w:spacing w:after="0" w:line="240" w:lineRule="auto"/>
        <w:ind w:left="708"/>
        <w:jc w:val="both"/>
        <w:rPr>
          <w:rFonts w:cs="Calibri"/>
          <w:b/>
          <w:color w:val="000000"/>
          <w:lang w:eastAsia="hu-HU"/>
        </w:rPr>
      </w:pPr>
      <w:r w:rsidRPr="001C7416">
        <w:rPr>
          <w:rFonts w:cs="Calibri"/>
          <w:b/>
          <w:color w:val="000000"/>
          <w:lang w:eastAsia="hu-HU"/>
        </w:rPr>
        <w:t>A gazdasági szerepl</w:t>
      </w:r>
      <w:r w:rsidR="00011608" w:rsidRPr="001C7416">
        <w:rPr>
          <w:rFonts w:cs="Calibri"/>
          <w:b/>
          <w:color w:val="000000"/>
          <w:lang w:eastAsia="hu-HU"/>
        </w:rPr>
        <w:t>ők versenyképességének javítása</w:t>
      </w:r>
    </w:p>
    <w:p w:rsidR="004848E1" w:rsidRPr="001C7416" w:rsidRDefault="00011608" w:rsidP="00712580">
      <w:pPr>
        <w:autoSpaceDE w:val="0"/>
        <w:autoSpaceDN w:val="0"/>
        <w:adjustRightInd w:val="0"/>
        <w:spacing w:after="0" w:line="240" w:lineRule="auto"/>
        <w:ind w:left="708"/>
        <w:jc w:val="both"/>
        <w:rPr>
          <w:rFonts w:cs="Calibri"/>
          <w:b/>
          <w:color w:val="000000"/>
          <w:lang w:eastAsia="hu-HU"/>
        </w:rPr>
      </w:pPr>
      <w:r w:rsidRPr="001C7416">
        <w:rPr>
          <w:rFonts w:cs="Calibri"/>
          <w:b/>
          <w:color w:val="000000"/>
          <w:lang w:eastAsia="hu-HU"/>
        </w:rPr>
        <w:t>A foglalkoztatás növelése</w:t>
      </w:r>
    </w:p>
    <w:p w:rsidR="0006009C" w:rsidRPr="00712580" w:rsidRDefault="0006009C" w:rsidP="00712580">
      <w:pPr>
        <w:autoSpaceDE w:val="0"/>
        <w:autoSpaceDN w:val="0"/>
        <w:adjustRightInd w:val="0"/>
        <w:spacing w:after="0" w:line="240" w:lineRule="auto"/>
        <w:ind w:left="708"/>
        <w:jc w:val="both"/>
        <w:rPr>
          <w:rFonts w:cs="Calibri"/>
          <w:b/>
          <w:color w:val="000000"/>
          <w:lang w:eastAsia="hu-HU"/>
        </w:rPr>
      </w:pPr>
      <w:r w:rsidRPr="00712580">
        <w:rPr>
          <w:rFonts w:cs="Calibri"/>
          <w:b/>
          <w:color w:val="000000"/>
          <w:lang w:eastAsia="hu-HU"/>
        </w:rPr>
        <w:t>A gazdasági növekedést segítő helyi és térségi fejlesztések megvalósítása</w:t>
      </w:r>
    </w:p>
    <w:p w:rsidR="00E157D0" w:rsidRDefault="00E157D0" w:rsidP="00F7266F">
      <w:pPr>
        <w:spacing w:before="120"/>
        <w:jc w:val="both"/>
      </w:pPr>
    </w:p>
    <w:p w:rsidR="00E157D0" w:rsidRDefault="00E157D0" w:rsidP="00F7266F">
      <w:pPr>
        <w:spacing w:before="120"/>
        <w:jc w:val="both"/>
      </w:pPr>
      <w:r w:rsidRPr="00CE483B">
        <w:t xml:space="preserve">Kapcsolódási pontok a </w:t>
      </w:r>
      <w:r w:rsidRPr="00CE483B">
        <w:rPr>
          <w:b/>
        </w:rPr>
        <w:t>Vidékfejlesztési Program</w:t>
      </w:r>
      <w:r w:rsidRPr="00CE483B">
        <w:t>hoz</w:t>
      </w:r>
    </w:p>
    <w:p w:rsidR="002E50BE" w:rsidRPr="002E50BE" w:rsidRDefault="002E50BE" w:rsidP="002E50BE">
      <w:pPr>
        <w:spacing w:before="120"/>
        <w:jc w:val="both"/>
      </w:pPr>
      <w:r w:rsidRPr="002E50BE">
        <w:t xml:space="preserve">A térség gazdaságában hagyományosan a mezőgazdaság a meghatározó. </w:t>
      </w:r>
      <w:r w:rsidR="00CE483B">
        <w:t>Így a Vidékfejlesztési Programban elsősorban az alábbi prioritásokhoz kapcsolódunk:</w:t>
      </w:r>
    </w:p>
    <w:p w:rsidR="002E50BE" w:rsidRDefault="002E50BE" w:rsidP="00F7266F">
      <w:pPr>
        <w:spacing w:before="120"/>
        <w:jc w:val="both"/>
      </w:pPr>
    </w:p>
    <w:p w:rsidR="00E157D0" w:rsidRPr="00E157D0" w:rsidRDefault="00E157D0" w:rsidP="00E157D0">
      <w:pPr>
        <w:spacing w:before="120"/>
        <w:jc w:val="both"/>
      </w:pPr>
      <w:r w:rsidRPr="00433A8F">
        <w:rPr>
          <w:b/>
          <w:i/>
          <w:iCs/>
        </w:rPr>
        <w:t>6. Prioritás</w:t>
      </w:r>
      <w:r w:rsidRPr="00E157D0">
        <w:rPr>
          <w:i/>
          <w:iCs/>
        </w:rPr>
        <w:t xml:space="preserve">: </w:t>
      </w:r>
      <w:r w:rsidRPr="00E157D0">
        <w:t>a társadalmi befogadás előmozdítása, a szegénység csökkentése és a gazdasági fejlődés</w:t>
      </w:r>
      <w:r>
        <w:t xml:space="preserve"> </w:t>
      </w:r>
      <w:r w:rsidRPr="00E157D0">
        <w:t>támogatása a vidéki térségekben, különös tekintettel a következő területekre:</w:t>
      </w:r>
    </w:p>
    <w:p w:rsidR="00E157D0" w:rsidRPr="00E157D0" w:rsidRDefault="00E157D0" w:rsidP="00E157D0">
      <w:pPr>
        <w:spacing w:before="120"/>
        <w:jc w:val="both"/>
      </w:pPr>
      <w:r w:rsidRPr="00E157D0">
        <w:rPr>
          <w:i/>
          <w:iCs/>
        </w:rPr>
        <w:t xml:space="preserve">6A fókuszterület: </w:t>
      </w:r>
      <w:r w:rsidRPr="00E157D0">
        <w:t>a diverzifikálásnak, kisvállalkozások alapításának és fejlesztésének, valamint a</w:t>
      </w:r>
      <w:r>
        <w:t xml:space="preserve"> </w:t>
      </w:r>
      <w:r w:rsidRPr="00E157D0">
        <w:t>munkahelyteremtésnek a megkönnyítése;</w:t>
      </w:r>
    </w:p>
    <w:p w:rsidR="00E157D0" w:rsidRPr="00E157D0" w:rsidRDefault="00E157D0" w:rsidP="00E157D0">
      <w:pPr>
        <w:spacing w:before="120"/>
        <w:jc w:val="both"/>
      </w:pPr>
      <w:r w:rsidRPr="00E157D0">
        <w:rPr>
          <w:i/>
          <w:iCs/>
        </w:rPr>
        <w:t xml:space="preserve">6B fókuszterület: </w:t>
      </w:r>
      <w:r w:rsidRPr="00E157D0">
        <w:t>a helyi fejlesztés előmozdítása a vidéki térségekben;</w:t>
      </w:r>
    </w:p>
    <w:p w:rsidR="00E157D0" w:rsidRDefault="00E157D0" w:rsidP="00E157D0">
      <w:pPr>
        <w:spacing w:before="120"/>
        <w:jc w:val="both"/>
      </w:pPr>
      <w:r w:rsidRPr="00E157D0">
        <w:rPr>
          <w:i/>
          <w:iCs/>
        </w:rPr>
        <w:t xml:space="preserve">6C fókuszterület: </w:t>
      </w:r>
      <w:r w:rsidRPr="00E157D0">
        <w:t>az információs és kommunikációs technológiák hozzáférhetőbbé tétele,</w:t>
      </w:r>
      <w:r>
        <w:t xml:space="preserve"> </w:t>
      </w:r>
      <w:r w:rsidRPr="00E157D0">
        <w:t>használatuk előmozdítása, és minőségük javítása a vidéki térségekben</w:t>
      </w:r>
    </w:p>
    <w:p w:rsidR="001F3662" w:rsidRDefault="001F3662" w:rsidP="00236A6A">
      <w:pPr>
        <w:pStyle w:val="Cmsor1"/>
      </w:pPr>
      <w:bookmarkStart w:id="3" w:name="_Toc431995029"/>
      <w:smartTag w:uri="urn:schemas-microsoft-com:office:smarttags" w:element="metricconverter">
        <w:smartTagPr>
          <w:attr w:name="ProductID" w:val="2. A"/>
        </w:smartTagPr>
        <w:r w:rsidRPr="00C4743B">
          <w:t>2. A</w:t>
        </w:r>
      </w:smartTag>
      <w:r w:rsidRPr="00C4743B">
        <w:t xml:space="preserve"> stratégia elkészítésének</w:t>
      </w:r>
      <w:r>
        <w:t xml:space="preserve"> módja, az érintettek bevonásának folyamata</w:t>
      </w:r>
      <w:bookmarkEnd w:id="3"/>
    </w:p>
    <w:p w:rsidR="001F3662" w:rsidRDefault="001F3662" w:rsidP="00FE728D">
      <w:pPr>
        <w:spacing w:before="120"/>
        <w:jc w:val="both"/>
        <w:rPr>
          <w:i/>
        </w:rPr>
      </w:pPr>
      <w:r>
        <w:rPr>
          <w:i/>
        </w:rPr>
        <w:t xml:space="preserve">A helyi tervezési folyamatban biztosítani kell </w:t>
      </w:r>
      <w:r w:rsidR="00412EF4">
        <w:rPr>
          <w:i/>
        </w:rPr>
        <w:t xml:space="preserve">a széles nyilvánosság információhoz való hozzájutását a kommunikációban, a tervezésben pedig </w:t>
      </w:r>
      <w:r>
        <w:rPr>
          <w:i/>
        </w:rPr>
        <w:t xml:space="preserve">a nyitottság, befogadó hozzáállás és az </w:t>
      </w:r>
      <w:proofErr w:type="spellStart"/>
      <w:r>
        <w:rPr>
          <w:i/>
        </w:rPr>
        <w:t>ágazatköziség</w:t>
      </w:r>
      <w:proofErr w:type="spellEnd"/>
      <w:r>
        <w:rPr>
          <w:i/>
        </w:rPr>
        <w:t xml:space="preserve"> elvének érvényesülését. </w:t>
      </w:r>
      <w:r w:rsidRPr="00FE3AF2">
        <w:rPr>
          <w:i/>
        </w:rPr>
        <w:t xml:space="preserve">Ebben a fejezetben </w:t>
      </w:r>
      <w:r w:rsidRPr="00712580">
        <w:rPr>
          <w:i/>
          <w:highlight w:val="cyan"/>
        </w:rPr>
        <w:t>a stratégia kidolgozásába történő közösségi bevonás</w:t>
      </w:r>
      <w:r>
        <w:rPr>
          <w:i/>
        </w:rPr>
        <w:t xml:space="preserve"> folyamatát kell kifejteni az alábbi kérdések mentén:</w:t>
      </w:r>
    </w:p>
    <w:p w:rsidR="00EA7174" w:rsidRPr="00CD7EE2" w:rsidRDefault="00EA7174" w:rsidP="00EA7174">
      <w:pPr>
        <w:pStyle w:val="Listaszerbekezds"/>
        <w:numPr>
          <w:ilvl w:val="0"/>
          <w:numId w:val="7"/>
        </w:numPr>
        <w:jc w:val="both"/>
      </w:pPr>
      <w:r w:rsidRPr="0028078C">
        <w:rPr>
          <w:i/>
        </w:rPr>
        <w:t xml:space="preserve">Milyen módon biztosított </w:t>
      </w:r>
      <w:r w:rsidRPr="00EA7174">
        <w:rPr>
          <w:i/>
          <w:highlight w:val="cyan"/>
        </w:rPr>
        <w:t>a tervezési folyamat átláthatósága</w:t>
      </w:r>
      <w:r w:rsidRPr="0028078C">
        <w:rPr>
          <w:i/>
        </w:rPr>
        <w:t xml:space="preserve"> (</w:t>
      </w:r>
      <w:r>
        <w:rPr>
          <w:i/>
        </w:rPr>
        <w:t xml:space="preserve">meghirdetés és </w:t>
      </w:r>
      <w:r w:rsidRPr="0028078C">
        <w:rPr>
          <w:i/>
        </w:rPr>
        <w:t>tájékoztatás</w:t>
      </w:r>
      <w:r>
        <w:rPr>
          <w:i/>
        </w:rPr>
        <w:t xml:space="preserve"> módja</w:t>
      </w:r>
      <w:r w:rsidRPr="0028078C">
        <w:rPr>
          <w:i/>
        </w:rPr>
        <w:t>) és nyitottsága (bárki csatlakozhat)? Hogyan biztosított a párbeszéd a térség szereplőivel</w:t>
      </w:r>
      <w:r>
        <w:rPr>
          <w:i/>
        </w:rPr>
        <w:t xml:space="preserve"> (információáramlás módja, gyakorisága, dokumentáltsága)?</w:t>
      </w:r>
    </w:p>
    <w:p w:rsidR="00EA7174" w:rsidRPr="0099327D" w:rsidRDefault="00EA7174" w:rsidP="00EA7174">
      <w:pPr>
        <w:pStyle w:val="Listaszerbekezds"/>
        <w:numPr>
          <w:ilvl w:val="0"/>
          <w:numId w:val="7"/>
        </w:numPr>
        <w:jc w:val="both"/>
      </w:pPr>
      <w:r>
        <w:rPr>
          <w:i/>
        </w:rPr>
        <w:t xml:space="preserve">A közösség bevonása érdekében végzett tevékenységek bemutatása: </w:t>
      </w:r>
      <w:r w:rsidRPr="00CD7EE2">
        <w:rPr>
          <w:i/>
        </w:rPr>
        <w:t>Milyen módon és a folyamat mely pontj</w:t>
      </w:r>
      <w:r>
        <w:rPr>
          <w:i/>
        </w:rPr>
        <w:t>ai</w:t>
      </w:r>
      <w:r w:rsidRPr="00CD7EE2">
        <w:rPr>
          <w:i/>
        </w:rPr>
        <w:t>n történik az érintettek megszólítása</w:t>
      </w:r>
      <w:r>
        <w:rPr>
          <w:i/>
        </w:rPr>
        <w:t xml:space="preserve"> és a közös munka?</w:t>
      </w:r>
      <w:r w:rsidRPr="00CD7EE2">
        <w:rPr>
          <w:i/>
        </w:rPr>
        <w:t xml:space="preserve"> Milyen eszközöket, fórumokat alkalmaznak a bevonásra</w:t>
      </w:r>
      <w:r>
        <w:rPr>
          <w:i/>
        </w:rPr>
        <w:t xml:space="preserve"> és a részvétel fenntartására (</w:t>
      </w:r>
      <w:proofErr w:type="spellStart"/>
      <w:r>
        <w:rPr>
          <w:i/>
        </w:rPr>
        <w:t>pl</w:t>
      </w:r>
      <w:proofErr w:type="spellEnd"/>
      <w:r>
        <w:rPr>
          <w:i/>
        </w:rPr>
        <w:t xml:space="preserve"> tervezést koordináló csoport, munkacsoportok, fórumok, fókuszcsoportok, projektgyűjtő adatlapok, kérdőívek)</w:t>
      </w:r>
      <w:proofErr w:type="gramStart"/>
      <w:r>
        <w:rPr>
          <w:i/>
        </w:rPr>
        <w:t>?Hogyan</w:t>
      </w:r>
      <w:proofErr w:type="gramEnd"/>
      <w:r>
        <w:rPr>
          <w:i/>
        </w:rPr>
        <w:t xml:space="preserve"> valósult meg a nehezen elérhető közösségek bevonása a tervezésbe (pl. hátrányos helyzetű csoportok, kevésbé mobil közösségek)? Hogyan valósul meg az </w:t>
      </w:r>
      <w:proofErr w:type="spellStart"/>
      <w:r>
        <w:rPr>
          <w:i/>
        </w:rPr>
        <w:t>ágazatköziség</w:t>
      </w:r>
      <w:proofErr w:type="spellEnd"/>
      <w:r>
        <w:rPr>
          <w:i/>
        </w:rPr>
        <w:t xml:space="preserve"> elve? </w:t>
      </w:r>
    </w:p>
    <w:p w:rsidR="00D96B9A" w:rsidRPr="00A46023" w:rsidRDefault="00D96B9A" w:rsidP="00D96B9A">
      <w:pPr>
        <w:jc w:val="both"/>
        <w:rPr>
          <w:rFonts w:asciiTheme="minorHAnsi" w:hAnsiTheme="minorHAnsi" w:cs="Arial"/>
          <w:b/>
          <w:color w:val="404040" w:themeColor="text1" w:themeTint="BF"/>
        </w:rPr>
      </w:pPr>
      <w:r w:rsidRPr="00A46023">
        <w:rPr>
          <w:rFonts w:asciiTheme="minorHAnsi" w:hAnsiTheme="minorHAnsi" w:cs="Arial"/>
          <w:b/>
          <w:color w:val="404040" w:themeColor="text1" w:themeTint="BF"/>
        </w:rPr>
        <w:t>A tervezési folyamat tevékenységei</w:t>
      </w:r>
    </w:p>
    <w:p w:rsidR="00D96B9A" w:rsidRPr="004D62AF" w:rsidRDefault="00D96B9A" w:rsidP="00D96B9A">
      <w:pPr>
        <w:jc w:val="both"/>
        <w:rPr>
          <w:rFonts w:asciiTheme="minorHAnsi" w:hAnsiTheme="minorHAnsi"/>
        </w:rPr>
      </w:pPr>
      <w:r w:rsidRPr="004D62AF">
        <w:rPr>
          <w:rFonts w:asciiTheme="minorHAnsi" w:hAnsiTheme="minorHAnsi"/>
        </w:rPr>
        <w:t xml:space="preserve">I, </w:t>
      </w:r>
      <w:r w:rsidR="004D62AF">
        <w:rPr>
          <w:rFonts w:asciiTheme="minorHAnsi" w:hAnsiTheme="minorHAnsi"/>
        </w:rPr>
        <w:t>D</w:t>
      </w:r>
      <w:r w:rsidRPr="004D62AF">
        <w:rPr>
          <w:rFonts w:asciiTheme="minorHAnsi" w:hAnsiTheme="minorHAnsi"/>
        </w:rPr>
        <w:t>öntéshozatali szinten</w:t>
      </w:r>
    </w:p>
    <w:tbl>
      <w:tblPr>
        <w:tblStyle w:val="Rcsostblzat"/>
        <w:tblW w:w="9562" w:type="dxa"/>
        <w:jc w:val="center"/>
        <w:tblInd w:w="403" w:type="dxa"/>
        <w:tblLook w:val="04A0"/>
      </w:tblPr>
      <w:tblGrid>
        <w:gridCol w:w="1690"/>
        <w:gridCol w:w="4536"/>
        <w:gridCol w:w="1816"/>
        <w:gridCol w:w="1520"/>
      </w:tblGrid>
      <w:tr w:rsidR="00D96B9A" w:rsidRPr="00F36FBC" w:rsidTr="00056319">
        <w:trPr>
          <w:jc w:val="center"/>
        </w:trPr>
        <w:tc>
          <w:tcPr>
            <w:tcW w:w="1690" w:type="dxa"/>
            <w:shd w:val="clear" w:color="auto" w:fill="D9D9D9" w:themeFill="background1" w:themeFillShade="D9"/>
          </w:tcPr>
          <w:p w:rsidR="00D96B9A" w:rsidRPr="00F36FBC" w:rsidRDefault="00D96B9A" w:rsidP="00D96B9A">
            <w:pPr>
              <w:rPr>
                <w:b/>
              </w:rPr>
            </w:pPr>
            <w:r>
              <w:rPr>
                <w:b/>
              </w:rPr>
              <w:t>Tevékenység</w:t>
            </w:r>
          </w:p>
        </w:tc>
        <w:tc>
          <w:tcPr>
            <w:tcW w:w="4536" w:type="dxa"/>
            <w:shd w:val="clear" w:color="auto" w:fill="D9D9D9" w:themeFill="background1" w:themeFillShade="D9"/>
          </w:tcPr>
          <w:p w:rsidR="00D96B9A" w:rsidRPr="00F36FBC" w:rsidRDefault="00D96B9A" w:rsidP="00D96B9A">
            <w:pPr>
              <w:rPr>
                <w:b/>
              </w:rPr>
            </w:pPr>
            <w:r>
              <w:rPr>
                <w:b/>
              </w:rPr>
              <w:t>Leírás</w:t>
            </w:r>
          </w:p>
        </w:tc>
        <w:tc>
          <w:tcPr>
            <w:tcW w:w="1816" w:type="dxa"/>
            <w:shd w:val="clear" w:color="auto" w:fill="D9D9D9" w:themeFill="background1" w:themeFillShade="D9"/>
          </w:tcPr>
          <w:p w:rsidR="00D96B9A" w:rsidRDefault="00D96B9A" w:rsidP="00D96B9A">
            <w:pPr>
              <w:rPr>
                <w:b/>
              </w:rPr>
            </w:pPr>
            <w:r>
              <w:rPr>
                <w:b/>
              </w:rPr>
              <w:t>Helyszín</w:t>
            </w:r>
          </w:p>
        </w:tc>
        <w:tc>
          <w:tcPr>
            <w:tcW w:w="1520" w:type="dxa"/>
            <w:shd w:val="clear" w:color="auto" w:fill="D9D9D9" w:themeFill="background1" w:themeFillShade="D9"/>
          </w:tcPr>
          <w:p w:rsidR="00D96B9A" w:rsidRPr="00F36FBC" w:rsidRDefault="00D96B9A" w:rsidP="00D96B9A">
            <w:pPr>
              <w:rPr>
                <w:b/>
              </w:rPr>
            </w:pPr>
            <w:r>
              <w:rPr>
                <w:b/>
              </w:rPr>
              <w:t>Határidő</w:t>
            </w:r>
          </w:p>
        </w:tc>
      </w:tr>
      <w:tr w:rsidR="00D96B9A" w:rsidTr="00056319">
        <w:trPr>
          <w:trHeight w:val="1311"/>
          <w:jc w:val="center"/>
        </w:trPr>
        <w:tc>
          <w:tcPr>
            <w:tcW w:w="1690" w:type="dxa"/>
          </w:tcPr>
          <w:p w:rsidR="00D96B9A" w:rsidRDefault="00D96B9A" w:rsidP="00D96B9A">
            <w:r>
              <w:t>LEADER elvek érvényesítése</w:t>
            </w:r>
          </w:p>
        </w:tc>
        <w:tc>
          <w:tcPr>
            <w:tcW w:w="4536" w:type="dxa"/>
          </w:tcPr>
          <w:p w:rsidR="00D96B9A" w:rsidRDefault="00D96B9A" w:rsidP="00D96B9A">
            <w:r>
              <w:t xml:space="preserve"> </w:t>
            </w:r>
            <w:r w:rsidRPr="009677F2">
              <w:rPr>
                <w:b/>
              </w:rPr>
              <w:t>Szférák arányá</w:t>
            </w:r>
            <w:r>
              <w:rPr>
                <w:b/>
              </w:rPr>
              <w:t>nak r</w:t>
            </w:r>
            <w:r w:rsidRPr="009677F2">
              <w:rPr>
                <w:b/>
              </w:rPr>
              <w:t>endez</w:t>
            </w:r>
            <w:r>
              <w:rPr>
                <w:b/>
              </w:rPr>
              <w:t>ése</w:t>
            </w:r>
            <w:r>
              <w:t>: képviselet és döntéshozatalban való részvétel (közgyűlés, elnökség, döntéshozó testület és tervezést támogató csoport</w:t>
            </w:r>
          </w:p>
        </w:tc>
        <w:tc>
          <w:tcPr>
            <w:tcW w:w="1816" w:type="dxa"/>
          </w:tcPr>
          <w:p w:rsidR="00D96B9A" w:rsidRDefault="00D96B9A" w:rsidP="00D96B9A">
            <w:r>
              <w:t xml:space="preserve">KGY / elnökség / DT / TKCS </w:t>
            </w:r>
          </w:p>
        </w:tc>
        <w:tc>
          <w:tcPr>
            <w:tcW w:w="1520" w:type="dxa"/>
          </w:tcPr>
          <w:p w:rsidR="00D96B9A" w:rsidRPr="00AA784B" w:rsidRDefault="00D96B9A" w:rsidP="00D96B9A">
            <w:r w:rsidRPr="00AA784B">
              <w:t>HFS pályázat hiánypótlási szakaszában</w:t>
            </w:r>
          </w:p>
        </w:tc>
      </w:tr>
      <w:tr w:rsidR="00D96B9A" w:rsidTr="00056319">
        <w:trPr>
          <w:trHeight w:val="546"/>
          <w:jc w:val="center"/>
        </w:trPr>
        <w:tc>
          <w:tcPr>
            <w:tcW w:w="1690" w:type="dxa"/>
          </w:tcPr>
          <w:p w:rsidR="00D96B9A" w:rsidRPr="00D92633" w:rsidRDefault="00D96B9A" w:rsidP="00D96B9A">
            <w:pPr>
              <w:rPr>
                <w:b/>
              </w:rPr>
            </w:pPr>
            <w:r w:rsidRPr="00D92633">
              <w:rPr>
                <w:b/>
              </w:rPr>
              <w:t xml:space="preserve">HFS </w:t>
            </w:r>
            <w:proofErr w:type="spellStart"/>
            <w:r w:rsidRPr="00D92633">
              <w:rPr>
                <w:b/>
              </w:rPr>
              <w:t>Draft</w:t>
            </w:r>
            <w:proofErr w:type="spellEnd"/>
            <w:r w:rsidRPr="00D92633">
              <w:rPr>
                <w:b/>
              </w:rPr>
              <w:t xml:space="preserve"> elfogadása</w:t>
            </w:r>
          </w:p>
        </w:tc>
        <w:tc>
          <w:tcPr>
            <w:tcW w:w="4536" w:type="dxa"/>
          </w:tcPr>
          <w:p w:rsidR="00D96B9A" w:rsidRPr="00D92633" w:rsidRDefault="00D96B9A" w:rsidP="00D96B9A">
            <w:pPr>
              <w:rPr>
                <w:i/>
              </w:rPr>
            </w:pPr>
            <w:r w:rsidRPr="00D92633">
              <w:rPr>
                <w:i/>
              </w:rPr>
              <w:t>A támogató okirat megérkezését követően nyújtható be</w:t>
            </w:r>
          </w:p>
        </w:tc>
        <w:tc>
          <w:tcPr>
            <w:tcW w:w="1816" w:type="dxa"/>
          </w:tcPr>
          <w:p w:rsidR="00D96B9A" w:rsidRPr="00D92633" w:rsidRDefault="00D96B9A" w:rsidP="00D96B9A">
            <w:pPr>
              <w:rPr>
                <w:b/>
              </w:rPr>
            </w:pPr>
            <w:r w:rsidRPr="00D92633">
              <w:rPr>
                <w:b/>
              </w:rPr>
              <w:t>KGY</w:t>
            </w:r>
          </w:p>
        </w:tc>
        <w:tc>
          <w:tcPr>
            <w:tcW w:w="1520" w:type="dxa"/>
          </w:tcPr>
          <w:p w:rsidR="00D96B9A" w:rsidRPr="00A46023" w:rsidRDefault="00D96B9A" w:rsidP="00D96B9A">
            <w:pPr>
              <w:rPr>
                <w:b/>
              </w:rPr>
            </w:pPr>
            <w:r>
              <w:rPr>
                <w:b/>
              </w:rPr>
              <w:t>2016. március 18</w:t>
            </w:r>
            <w:r w:rsidRPr="00A46023">
              <w:rPr>
                <w:b/>
              </w:rPr>
              <w:t>.</w:t>
            </w:r>
          </w:p>
        </w:tc>
      </w:tr>
      <w:tr w:rsidR="00D96B9A" w:rsidTr="00056319">
        <w:trPr>
          <w:trHeight w:val="719"/>
          <w:jc w:val="center"/>
        </w:trPr>
        <w:tc>
          <w:tcPr>
            <w:tcW w:w="1690" w:type="dxa"/>
          </w:tcPr>
          <w:p w:rsidR="00D96B9A" w:rsidRDefault="00D96B9A" w:rsidP="00D96B9A">
            <w:r>
              <w:t>Végleges HFS elfogadása</w:t>
            </w:r>
          </w:p>
        </w:tc>
        <w:tc>
          <w:tcPr>
            <w:tcW w:w="4536" w:type="dxa"/>
          </w:tcPr>
          <w:p w:rsidR="00D96B9A" w:rsidRDefault="00D96B9A" w:rsidP="00D96B9A">
            <w:proofErr w:type="spellStart"/>
            <w:r>
              <w:t>Draft</w:t>
            </w:r>
            <w:proofErr w:type="spellEnd"/>
            <w:r>
              <w:t xml:space="preserve"> átdolgozása az Irányító Hatóság javaslatainak figyelembe vételével</w:t>
            </w:r>
          </w:p>
        </w:tc>
        <w:tc>
          <w:tcPr>
            <w:tcW w:w="1816" w:type="dxa"/>
          </w:tcPr>
          <w:p w:rsidR="00D96B9A" w:rsidRDefault="00D96B9A" w:rsidP="00D96B9A">
            <w:r>
              <w:t>KGY</w:t>
            </w:r>
          </w:p>
        </w:tc>
        <w:tc>
          <w:tcPr>
            <w:tcW w:w="1520" w:type="dxa"/>
          </w:tcPr>
          <w:p w:rsidR="00D96B9A" w:rsidRPr="00AA784B" w:rsidRDefault="00D96B9A" w:rsidP="00D96B9A">
            <w:r w:rsidRPr="00AA784B">
              <w:t>2016. április 30.</w:t>
            </w:r>
          </w:p>
        </w:tc>
      </w:tr>
    </w:tbl>
    <w:p w:rsidR="00D96B9A" w:rsidRDefault="00D96B9A" w:rsidP="00D96B9A">
      <w:pPr>
        <w:rPr>
          <w:b/>
        </w:rPr>
      </w:pPr>
    </w:p>
    <w:p w:rsidR="00D96B9A" w:rsidRPr="004D62AF" w:rsidRDefault="00D96B9A" w:rsidP="00D96B9A">
      <w:r w:rsidRPr="004D62AF">
        <w:t>II, HFS kialakítása, tervezés tevékenységei szintjén</w:t>
      </w:r>
    </w:p>
    <w:tbl>
      <w:tblPr>
        <w:tblStyle w:val="Rcsostblzat"/>
        <w:tblW w:w="9656" w:type="dxa"/>
        <w:jc w:val="center"/>
        <w:tblInd w:w="420" w:type="dxa"/>
        <w:tblLayout w:type="fixed"/>
        <w:tblLook w:val="04A0"/>
      </w:tblPr>
      <w:tblGrid>
        <w:gridCol w:w="1749"/>
        <w:gridCol w:w="4460"/>
        <w:gridCol w:w="1880"/>
        <w:gridCol w:w="1567"/>
      </w:tblGrid>
      <w:tr w:rsidR="00D96B9A" w:rsidRPr="00F36FBC" w:rsidTr="00056319">
        <w:trPr>
          <w:jc w:val="center"/>
        </w:trPr>
        <w:tc>
          <w:tcPr>
            <w:tcW w:w="1749" w:type="dxa"/>
            <w:shd w:val="clear" w:color="auto" w:fill="D9D9D9" w:themeFill="background1" w:themeFillShade="D9"/>
          </w:tcPr>
          <w:p w:rsidR="00D96B9A" w:rsidRPr="00F36FBC" w:rsidRDefault="00D96B9A" w:rsidP="00D96B9A">
            <w:pPr>
              <w:rPr>
                <w:b/>
              </w:rPr>
            </w:pPr>
            <w:r>
              <w:rPr>
                <w:b/>
              </w:rPr>
              <w:t>Tevékenység</w:t>
            </w:r>
          </w:p>
        </w:tc>
        <w:tc>
          <w:tcPr>
            <w:tcW w:w="4460" w:type="dxa"/>
            <w:shd w:val="clear" w:color="auto" w:fill="D9D9D9" w:themeFill="background1" w:themeFillShade="D9"/>
          </w:tcPr>
          <w:p w:rsidR="00D96B9A" w:rsidRPr="00F36FBC" w:rsidRDefault="00D96B9A" w:rsidP="00D96B9A">
            <w:pPr>
              <w:rPr>
                <w:b/>
              </w:rPr>
            </w:pPr>
            <w:r>
              <w:rPr>
                <w:b/>
              </w:rPr>
              <w:t>Leírás</w:t>
            </w:r>
          </w:p>
        </w:tc>
        <w:tc>
          <w:tcPr>
            <w:tcW w:w="1880" w:type="dxa"/>
            <w:shd w:val="clear" w:color="auto" w:fill="D9D9D9" w:themeFill="background1" w:themeFillShade="D9"/>
          </w:tcPr>
          <w:p w:rsidR="00D96B9A" w:rsidRDefault="00D96B9A" w:rsidP="00D96B9A">
            <w:pPr>
              <w:rPr>
                <w:b/>
              </w:rPr>
            </w:pPr>
            <w:r>
              <w:rPr>
                <w:b/>
              </w:rPr>
              <w:t>Helyszín</w:t>
            </w:r>
          </w:p>
        </w:tc>
        <w:tc>
          <w:tcPr>
            <w:tcW w:w="1567" w:type="dxa"/>
            <w:shd w:val="clear" w:color="auto" w:fill="D9D9D9" w:themeFill="background1" w:themeFillShade="D9"/>
          </w:tcPr>
          <w:p w:rsidR="00D96B9A" w:rsidRPr="00F36FBC" w:rsidRDefault="00D96B9A" w:rsidP="00D96B9A">
            <w:pPr>
              <w:rPr>
                <w:b/>
              </w:rPr>
            </w:pPr>
            <w:r>
              <w:rPr>
                <w:b/>
              </w:rPr>
              <w:t>Határidő</w:t>
            </w:r>
          </w:p>
        </w:tc>
      </w:tr>
      <w:tr w:rsidR="00D96B9A" w:rsidRPr="00AA784B" w:rsidTr="00056319">
        <w:trPr>
          <w:jc w:val="center"/>
        </w:trPr>
        <w:tc>
          <w:tcPr>
            <w:tcW w:w="1749" w:type="dxa"/>
          </w:tcPr>
          <w:p w:rsidR="00D96B9A" w:rsidRPr="00AA784B" w:rsidRDefault="00D96B9A" w:rsidP="00D96B9A">
            <w:r>
              <w:t>LEADER elvek érvényesítése</w:t>
            </w:r>
          </w:p>
        </w:tc>
        <w:tc>
          <w:tcPr>
            <w:tcW w:w="4460" w:type="dxa"/>
          </w:tcPr>
          <w:p w:rsidR="00D96B9A" w:rsidRPr="00515433" w:rsidRDefault="00D96B9A" w:rsidP="00D96B9A">
            <w:pPr>
              <w:rPr>
                <w:b/>
              </w:rPr>
            </w:pPr>
            <w:r w:rsidRPr="00515433">
              <w:rPr>
                <w:b/>
              </w:rPr>
              <w:t xml:space="preserve">Társadalmi kirekesztődéssel </w:t>
            </w:r>
            <w:r w:rsidRPr="00A46023">
              <w:rPr>
                <w:b/>
              </w:rPr>
              <w:t>veszélyeztetett csoportok képviselete</w:t>
            </w:r>
            <w:r w:rsidRPr="00515433">
              <w:rPr>
                <w:b/>
              </w:rPr>
              <w:t xml:space="preserve">, bevonása </w:t>
            </w:r>
          </w:p>
          <w:p w:rsidR="00D96B9A" w:rsidRPr="006E2956" w:rsidRDefault="00D96B9A" w:rsidP="00D96B9A">
            <w:pPr>
              <w:rPr>
                <w:i/>
              </w:rPr>
            </w:pPr>
            <w:r w:rsidRPr="006E2956">
              <w:rPr>
                <w:i/>
              </w:rPr>
              <w:t xml:space="preserve">Hátrányos helyzetű csoportok: </w:t>
            </w:r>
          </w:p>
          <w:p w:rsidR="00D96B9A" w:rsidRPr="006E2956" w:rsidRDefault="00D96B9A" w:rsidP="00D96B9A">
            <w:pPr>
              <w:pStyle w:val="Listaszerbekezds"/>
              <w:numPr>
                <w:ilvl w:val="0"/>
                <w:numId w:val="29"/>
              </w:numPr>
              <w:spacing w:after="0" w:line="240" w:lineRule="auto"/>
              <w:rPr>
                <w:i/>
              </w:rPr>
            </w:pPr>
            <w:r w:rsidRPr="006E2956">
              <w:rPr>
                <w:i/>
              </w:rPr>
              <w:t xml:space="preserve">oktatási esélyegyenlőség szempontjából </w:t>
            </w:r>
          </w:p>
          <w:p w:rsidR="00D96B9A" w:rsidRPr="00BB38F6" w:rsidRDefault="00D96B9A" w:rsidP="00D96B9A">
            <w:pPr>
              <w:pStyle w:val="Listaszerbekezds"/>
              <w:numPr>
                <w:ilvl w:val="0"/>
                <w:numId w:val="29"/>
              </w:numPr>
              <w:spacing w:after="0" w:line="240" w:lineRule="auto"/>
            </w:pPr>
            <w:r w:rsidRPr="006E2956">
              <w:rPr>
                <w:i/>
              </w:rPr>
              <w:t xml:space="preserve">települési </w:t>
            </w:r>
            <w:r>
              <w:rPr>
                <w:i/>
              </w:rPr>
              <w:t>(</w:t>
            </w:r>
            <w:r w:rsidRPr="00BB38F6">
              <w:t>105/2015 Korm. rend és 106/2015 Korm. rend</w:t>
            </w:r>
            <w:r>
              <w:t xml:space="preserve">) </w:t>
            </w:r>
          </w:p>
          <w:p w:rsidR="00D96B9A" w:rsidRPr="006E2956" w:rsidRDefault="00D96B9A" w:rsidP="00D96B9A">
            <w:pPr>
              <w:pStyle w:val="Listaszerbekezds"/>
              <w:rPr>
                <w:i/>
              </w:rPr>
            </w:pPr>
            <w:r w:rsidRPr="006E2956">
              <w:rPr>
                <w:i/>
              </w:rPr>
              <w:t>társadalmi és demográfiai, lakás és életkörülmények, helyi gazdaság és</w:t>
            </w:r>
          </w:p>
          <w:p w:rsidR="00D96B9A" w:rsidRPr="006E2956" w:rsidRDefault="00D96B9A" w:rsidP="00D96B9A">
            <w:pPr>
              <w:pStyle w:val="Listaszerbekezds"/>
              <w:rPr>
                <w:i/>
              </w:rPr>
            </w:pPr>
            <w:r w:rsidRPr="006E2956">
              <w:rPr>
                <w:i/>
              </w:rPr>
              <w:t>munkaerő-piaci, valamint infrastruktúra és környezeti hátrányok</w:t>
            </w:r>
          </w:p>
          <w:p w:rsidR="00D96B9A" w:rsidRPr="006E2956" w:rsidRDefault="00D96B9A" w:rsidP="00D96B9A">
            <w:pPr>
              <w:pStyle w:val="Listaszerbekezds"/>
              <w:numPr>
                <w:ilvl w:val="0"/>
                <w:numId w:val="29"/>
              </w:numPr>
              <w:spacing w:after="0" w:line="240" w:lineRule="auto"/>
              <w:rPr>
                <w:i/>
              </w:rPr>
            </w:pPr>
            <w:r w:rsidRPr="006E2956">
              <w:rPr>
                <w:i/>
              </w:rPr>
              <w:t xml:space="preserve">munkaerő piaci </w:t>
            </w:r>
          </w:p>
          <w:p w:rsidR="00D96B9A" w:rsidRDefault="00D96B9A" w:rsidP="00D96B9A">
            <w:pPr>
              <w:pStyle w:val="Listaszerbekezds"/>
              <w:rPr>
                <w:i/>
              </w:rPr>
            </w:pPr>
            <w:r w:rsidRPr="006E2956">
              <w:rPr>
                <w:i/>
              </w:rPr>
              <w:t>alacsony iskolai végzettségűek, megváltozott munkaképességűek és</w:t>
            </w:r>
            <w:r w:rsidRPr="00AA784B">
              <w:rPr>
                <w:i/>
              </w:rPr>
              <w:t xml:space="preserve"> fogyatékossággal élők, a nők, a fiatalok, az idősebb aktív korúak (55-64 évesek), speciális hátránnyal rendelkezők</w:t>
            </w:r>
          </w:p>
          <w:p w:rsidR="00D96B9A" w:rsidRDefault="00D96B9A" w:rsidP="00D96B9A">
            <w:pPr>
              <w:pStyle w:val="Listaszerbekezds"/>
              <w:rPr>
                <w:i/>
              </w:rPr>
            </w:pPr>
          </w:p>
          <w:p w:rsidR="00D96B9A" w:rsidRPr="00AA784B" w:rsidRDefault="00D96B9A" w:rsidP="00D96B9A">
            <w:pPr>
              <w:pStyle w:val="Listaszerbekezds"/>
              <w:ind w:left="0"/>
            </w:pPr>
            <w:r w:rsidRPr="00551C59">
              <w:rPr>
                <w:b/>
              </w:rPr>
              <w:t>Bevonás módszere</w:t>
            </w:r>
            <w:r w:rsidRPr="00551C59">
              <w:t xml:space="preserve"> –</w:t>
            </w:r>
            <w:r>
              <w:t xml:space="preserve"> </w:t>
            </w:r>
            <w:r w:rsidRPr="009677F2">
              <w:rPr>
                <w:b/>
              </w:rPr>
              <w:t>kérdőív</w:t>
            </w:r>
            <w:r>
              <w:t xml:space="preserve"> és / vagy</w:t>
            </w:r>
            <w:r w:rsidRPr="00551C59">
              <w:t xml:space="preserve"> tematikus fórum</w:t>
            </w:r>
          </w:p>
        </w:tc>
        <w:tc>
          <w:tcPr>
            <w:tcW w:w="1880" w:type="dxa"/>
          </w:tcPr>
          <w:p w:rsidR="00D96B9A" w:rsidRPr="00AA784B" w:rsidRDefault="00D96B9A" w:rsidP="00D96B9A">
            <w:r>
              <w:t>kérdőívek, fórumok</w:t>
            </w:r>
          </w:p>
        </w:tc>
        <w:tc>
          <w:tcPr>
            <w:tcW w:w="1567" w:type="dxa"/>
          </w:tcPr>
          <w:p w:rsidR="00D96B9A" w:rsidRPr="00AA784B" w:rsidRDefault="00D96B9A" w:rsidP="00D96B9A">
            <w:r>
              <w:t>TKCS elfogadást követően azonnal</w:t>
            </w:r>
          </w:p>
        </w:tc>
      </w:tr>
      <w:tr w:rsidR="00D96B9A" w:rsidRPr="00AA784B" w:rsidTr="00056319">
        <w:trPr>
          <w:jc w:val="center"/>
        </w:trPr>
        <w:tc>
          <w:tcPr>
            <w:tcW w:w="1749" w:type="dxa"/>
          </w:tcPr>
          <w:p w:rsidR="00D96B9A" w:rsidRDefault="00D96B9A" w:rsidP="00D96B9A">
            <w:r>
              <w:t>LEADER elvek érvényesítése</w:t>
            </w:r>
          </w:p>
        </w:tc>
        <w:tc>
          <w:tcPr>
            <w:tcW w:w="4460" w:type="dxa"/>
          </w:tcPr>
          <w:p w:rsidR="00D96B9A" w:rsidRDefault="00D96B9A" w:rsidP="00D96B9A">
            <w:r w:rsidRPr="00941621">
              <w:t>Települések lakosságát képviselni</w:t>
            </w:r>
            <w:r>
              <w:t xml:space="preserve"> kell, települési vélemények megjelenítése</w:t>
            </w:r>
          </w:p>
          <w:p w:rsidR="00D96B9A" w:rsidRPr="008C72C6" w:rsidRDefault="00D96B9A" w:rsidP="00D96B9A">
            <w:pPr>
              <w:numPr>
                <w:ilvl w:val="0"/>
                <w:numId w:val="34"/>
              </w:numPr>
              <w:spacing w:after="0" w:line="240" w:lineRule="auto"/>
            </w:pPr>
            <w:r w:rsidRPr="00D96B9A">
              <w:rPr>
                <w:b/>
              </w:rPr>
              <w:t>kérdőívezésbe bekapcsolódás</w:t>
            </w:r>
            <w:r>
              <w:br/>
            </w:r>
          </w:p>
          <w:p w:rsidR="00D96B9A" w:rsidRPr="00D96B9A" w:rsidRDefault="00D96B9A" w:rsidP="00D96B9A">
            <w:pPr>
              <w:pStyle w:val="Listaszerbekezds"/>
              <w:numPr>
                <w:ilvl w:val="0"/>
                <w:numId w:val="31"/>
              </w:numPr>
              <w:spacing w:after="0" w:line="240" w:lineRule="auto"/>
            </w:pPr>
            <w:r>
              <w:t xml:space="preserve">települési programok (fórum), ahol VF megjelenhet: </w:t>
            </w:r>
            <w:r>
              <w:br/>
            </w:r>
            <w:r w:rsidRPr="00D96B9A">
              <w:rPr>
                <w:i/>
              </w:rPr>
              <w:t>Megvalósult 02.18 Zsombó, 02.24. Ásotthalom, 03.10. Bordány</w:t>
            </w:r>
          </w:p>
          <w:p w:rsidR="00D96B9A" w:rsidRPr="00FA04E4" w:rsidRDefault="00D96B9A" w:rsidP="00D96B9A">
            <w:pPr>
              <w:ind w:left="709"/>
            </w:pPr>
          </w:p>
          <w:p w:rsidR="00D96B9A" w:rsidRPr="00A46023" w:rsidRDefault="00D96B9A" w:rsidP="00D96B9A">
            <w:pPr>
              <w:ind w:left="709"/>
            </w:pPr>
            <w:r w:rsidRPr="00FA04E4">
              <w:rPr>
                <w:i/>
              </w:rPr>
              <w:t>Végleges előtt minden településen legalább 1 alkalom</w:t>
            </w:r>
          </w:p>
        </w:tc>
        <w:tc>
          <w:tcPr>
            <w:tcW w:w="1880" w:type="dxa"/>
          </w:tcPr>
          <w:p w:rsidR="00D96B9A" w:rsidRPr="00AA784B" w:rsidRDefault="00D96B9A" w:rsidP="00D96B9A">
            <w:proofErr w:type="spellStart"/>
            <w:r>
              <w:t>google</w:t>
            </w:r>
            <w:proofErr w:type="spellEnd"/>
            <w:r>
              <w:t xml:space="preserve"> kérdőív, papír alapú kérdőív, települési programok</w:t>
            </w:r>
          </w:p>
        </w:tc>
        <w:tc>
          <w:tcPr>
            <w:tcW w:w="1567" w:type="dxa"/>
          </w:tcPr>
          <w:p w:rsidR="00D96B9A" w:rsidRPr="00AA784B" w:rsidRDefault="00D96B9A" w:rsidP="00D96B9A">
            <w:r>
              <w:t>Kérdőív tervezet TKCS elfogadását követően azonnal</w:t>
            </w:r>
          </w:p>
        </w:tc>
      </w:tr>
      <w:tr w:rsidR="00D96B9A" w:rsidRPr="00AA784B" w:rsidTr="00056319">
        <w:trPr>
          <w:trHeight w:val="2695"/>
          <w:jc w:val="center"/>
        </w:trPr>
        <w:tc>
          <w:tcPr>
            <w:tcW w:w="1749" w:type="dxa"/>
          </w:tcPr>
          <w:p w:rsidR="00D96B9A" w:rsidRDefault="00D96B9A" w:rsidP="00D96B9A">
            <w:r>
              <w:t>Kommunikációs terv elfogadása, végrehajtása</w:t>
            </w:r>
          </w:p>
        </w:tc>
        <w:tc>
          <w:tcPr>
            <w:tcW w:w="4460" w:type="dxa"/>
          </w:tcPr>
          <w:p w:rsidR="00D96B9A" w:rsidRDefault="00D96B9A" w:rsidP="00D96B9A">
            <w:r>
              <w:t>Kommunikációs csatornák</w:t>
            </w:r>
          </w:p>
          <w:p w:rsidR="00D96B9A" w:rsidRDefault="00D96B9A" w:rsidP="00D96B9A">
            <w:pPr>
              <w:pStyle w:val="Listaszerbekezds"/>
              <w:numPr>
                <w:ilvl w:val="0"/>
                <w:numId w:val="33"/>
              </w:numPr>
              <w:spacing w:after="0" w:line="240" w:lineRule="auto"/>
            </w:pPr>
            <w:r>
              <w:t>személyes- fórum, műhelymunka,</w:t>
            </w:r>
            <w:r w:rsidRPr="00551C59">
              <w:t xml:space="preserve"> fogadóóra</w:t>
            </w:r>
          </w:p>
          <w:p w:rsidR="00D96B9A" w:rsidRDefault="00D96B9A" w:rsidP="00D96B9A">
            <w:pPr>
              <w:pStyle w:val="Listaszerbekezds"/>
              <w:numPr>
                <w:ilvl w:val="0"/>
                <w:numId w:val="33"/>
              </w:numPr>
              <w:spacing w:after="0" w:line="240" w:lineRule="auto"/>
            </w:pPr>
            <w:r>
              <w:t>sajtó, nyomatott média – költségigénye miatt 2015-ben nem</w:t>
            </w:r>
          </w:p>
          <w:p w:rsidR="00D96B9A" w:rsidRDefault="00D96B9A" w:rsidP="00D96B9A">
            <w:pPr>
              <w:pStyle w:val="Listaszerbekezds"/>
              <w:numPr>
                <w:ilvl w:val="0"/>
                <w:numId w:val="33"/>
              </w:numPr>
              <w:spacing w:after="0" w:line="240" w:lineRule="auto"/>
            </w:pPr>
            <w:r>
              <w:t>internetes felületek</w:t>
            </w:r>
          </w:p>
          <w:p w:rsidR="00D96B9A" w:rsidRDefault="00D96B9A" w:rsidP="00D96B9A">
            <w:r>
              <w:t xml:space="preserve">Fő kommunikációs csatorna: költséghatékonyság okán: saját </w:t>
            </w:r>
            <w:r w:rsidRPr="00FA04E4">
              <w:rPr>
                <w:b/>
              </w:rPr>
              <w:t>honlap</w:t>
            </w:r>
          </w:p>
          <w:p w:rsidR="00D96B9A" w:rsidRDefault="00D96B9A" w:rsidP="00D96B9A">
            <w:r>
              <w:t xml:space="preserve">alternatív internetes felület: </w:t>
            </w:r>
            <w:proofErr w:type="spellStart"/>
            <w:r>
              <w:t>facebook</w:t>
            </w:r>
            <w:proofErr w:type="spellEnd"/>
          </w:p>
        </w:tc>
        <w:tc>
          <w:tcPr>
            <w:tcW w:w="1880" w:type="dxa"/>
          </w:tcPr>
          <w:p w:rsidR="00D96B9A" w:rsidRPr="00D96B9A" w:rsidRDefault="004300ED" w:rsidP="00D96B9A">
            <w:pPr>
              <w:rPr>
                <w:b/>
                <w:sz w:val="20"/>
                <w:szCs w:val="20"/>
              </w:rPr>
            </w:pPr>
            <w:hyperlink r:id="rId15" w:history="1">
              <w:r w:rsidR="00D96B9A" w:rsidRPr="00D96B9A">
                <w:rPr>
                  <w:rStyle w:val="Hiperhivatkozs"/>
                  <w:b/>
                  <w:sz w:val="20"/>
                  <w:szCs w:val="20"/>
                </w:rPr>
                <w:t>www.ujleader.homokhat.hu</w:t>
              </w:r>
            </w:hyperlink>
          </w:p>
          <w:p w:rsidR="00D96B9A" w:rsidRPr="00FA04E4" w:rsidRDefault="00D96B9A" w:rsidP="00D96B9A">
            <w:pPr>
              <w:rPr>
                <w:b/>
              </w:rPr>
            </w:pPr>
            <w:r w:rsidRPr="00FA04E4">
              <w:rPr>
                <w:b/>
              </w:rPr>
              <w:t>frissítése</w:t>
            </w:r>
          </w:p>
          <w:p w:rsidR="00D96B9A" w:rsidRDefault="00D96B9A" w:rsidP="00D96B9A">
            <w:r>
              <w:t>iroda, települések</w:t>
            </w:r>
          </w:p>
          <w:p w:rsidR="00D96B9A" w:rsidRPr="00551C59" w:rsidRDefault="00D96B9A" w:rsidP="00D96B9A">
            <w:pPr>
              <w:rPr>
                <w:b/>
              </w:rPr>
            </w:pPr>
            <w:r w:rsidRPr="00551C59">
              <w:rPr>
                <w:b/>
              </w:rPr>
              <w:t>fogadóórák honlapon</w:t>
            </w:r>
          </w:p>
        </w:tc>
        <w:tc>
          <w:tcPr>
            <w:tcW w:w="1567" w:type="dxa"/>
          </w:tcPr>
          <w:p w:rsidR="00D96B9A" w:rsidRDefault="00D96B9A" w:rsidP="00D96B9A"/>
          <w:p w:rsidR="00D96B9A" w:rsidRDefault="00D96B9A" w:rsidP="00D96B9A">
            <w:r>
              <w:t>folyamatos</w:t>
            </w:r>
          </w:p>
          <w:p w:rsidR="00D96B9A" w:rsidRDefault="00D96B9A" w:rsidP="00D96B9A"/>
          <w:p w:rsidR="00D96B9A" w:rsidRPr="00AA784B" w:rsidRDefault="00D96B9A" w:rsidP="00D96B9A">
            <w:r>
              <w:t>TKCS jóváhagyást követően azonnal</w:t>
            </w:r>
          </w:p>
        </w:tc>
      </w:tr>
      <w:tr w:rsidR="00D96B9A" w:rsidRPr="00AA784B" w:rsidTr="00056319">
        <w:trPr>
          <w:jc w:val="center"/>
        </w:trPr>
        <w:tc>
          <w:tcPr>
            <w:tcW w:w="1749" w:type="dxa"/>
          </w:tcPr>
          <w:p w:rsidR="00D96B9A" w:rsidRDefault="00D96B9A" w:rsidP="00D96B9A">
            <w:r>
              <w:t>Hely</w:t>
            </w:r>
            <w:r w:rsidR="00056319">
              <w:t>zet</w:t>
            </w:r>
            <w:r>
              <w:t>elemzés</w:t>
            </w:r>
          </w:p>
        </w:tc>
        <w:tc>
          <w:tcPr>
            <w:tcW w:w="4460" w:type="dxa"/>
          </w:tcPr>
          <w:p w:rsidR="00D96B9A" w:rsidRDefault="00D96B9A" w:rsidP="00D96B9A">
            <w:r>
              <w:t>Elkészült helyzetelemzés véleményezése, kiegészítése</w:t>
            </w:r>
          </w:p>
          <w:p w:rsidR="00D96B9A" w:rsidRDefault="00D96B9A" w:rsidP="00D96B9A">
            <w:r>
              <w:t>Adatgyűjtés:</w:t>
            </w:r>
          </w:p>
          <w:p w:rsidR="00D96B9A" w:rsidRDefault="00D96B9A" w:rsidP="00D96B9A">
            <w:pPr>
              <w:pStyle w:val="Listaszerbekezds"/>
              <w:numPr>
                <w:ilvl w:val="0"/>
                <w:numId w:val="29"/>
              </w:numPr>
              <w:spacing w:after="0" w:line="240" w:lineRule="auto"/>
            </w:pPr>
            <w:r>
              <w:t>kérdőívek</w:t>
            </w:r>
          </w:p>
          <w:p w:rsidR="00D96B9A" w:rsidRDefault="00D96B9A" w:rsidP="00D96B9A">
            <w:pPr>
              <w:pStyle w:val="Listaszerbekezds"/>
              <w:numPr>
                <w:ilvl w:val="0"/>
                <w:numId w:val="29"/>
              </w:numPr>
              <w:spacing w:after="0" w:line="240" w:lineRule="auto"/>
            </w:pPr>
            <w:r>
              <w:t>kapcsolódási pontok, programok, stratégiák a településeken</w:t>
            </w:r>
          </w:p>
          <w:p w:rsidR="00D96B9A" w:rsidRDefault="00D96B9A" w:rsidP="00D96B9A">
            <w:pPr>
              <w:pStyle w:val="Listaszerbekezds"/>
              <w:numPr>
                <w:ilvl w:val="0"/>
                <w:numId w:val="29"/>
              </w:numPr>
              <w:spacing w:after="0" w:line="240" w:lineRule="auto"/>
            </w:pPr>
            <w:r>
              <w:t xml:space="preserve">további </w:t>
            </w:r>
            <w:r w:rsidRPr="00F46D77">
              <w:rPr>
                <w:b/>
              </w:rPr>
              <w:t>helyi szakemberek</w:t>
            </w:r>
            <w:r>
              <w:t xml:space="preserve"> bevonására javaslat</w:t>
            </w:r>
          </w:p>
          <w:p w:rsidR="00D96B9A" w:rsidRDefault="00D96B9A" w:rsidP="00D96B9A">
            <w:r>
              <w:t xml:space="preserve">(Első körben megtörtént, </w:t>
            </w:r>
            <w:proofErr w:type="spellStart"/>
            <w:r>
              <w:t>Draft</w:t>
            </w:r>
            <w:proofErr w:type="spellEnd"/>
            <w:r>
              <w:t xml:space="preserve"> után, IH iránymutatás figyelembe vételével folytatható)</w:t>
            </w:r>
          </w:p>
        </w:tc>
        <w:tc>
          <w:tcPr>
            <w:tcW w:w="1880" w:type="dxa"/>
          </w:tcPr>
          <w:p w:rsidR="00D96B9A" w:rsidRPr="00AA784B" w:rsidRDefault="00D96B9A" w:rsidP="00D96B9A"/>
        </w:tc>
        <w:tc>
          <w:tcPr>
            <w:tcW w:w="1567" w:type="dxa"/>
          </w:tcPr>
          <w:p w:rsidR="00D96B9A" w:rsidRDefault="00D96B9A" w:rsidP="00D96B9A">
            <w:r>
              <w:t>Települési szinten megtörtént</w:t>
            </w:r>
          </w:p>
          <w:p w:rsidR="00D96B9A" w:rsidRDefault="00D96B9A" w:rsidP="00D96B9A">
            <w:r>
              <w:t xml:space="preserve">Helyi szakemberek bevonása – TKCS elfogadás után azonnal, </w:t>
            </w:r>
          </w:p>
          <w:p w:rsidR="00D96B9A" w:rsidRPr="00AA784B" w:rsidRDefault="00D96B9A" w:rsidP="00D96B9A">
            <w:r>
              <w:t xml:space="preserve">Döntéshozatali szinten a </w:t>
            </w:r>
            <w:proofErr w:type="spellStart"/>
            <w:r>
              <w:t>Draft</w:t>
            </w:r>
            <w:proofErr w:type="spellEnd"/>
            <w:r>
              <w:t xml:space="preserve"> elfogadásával együtt</w:t>
            </w:r>
          </w:p>
        </w:tc>
      </w:tr>
      <w:tr w:rsidR="00D96B9A" w:rsidTr="00056319">
        <w:trPr>
          <w:jc w:val="center"/>
        </w:trPr>
        <w:tc>
          <w:tcPr>
            <w:tcW w:w="1749" w:type="dxa"/>
          </w:tcPr>
          <w:p w:rsidR="00D96B9A" w:rsidRDefault="00D96B9A" w:rsidP="00D96B9A">
            <w:r>
              <w:t>HFS további elemei</w:t>
            </w:r>
          </w:p>
        </w:tc>
        <w:tc>
          <w:tcPr>
            <w:tcW w:w="4460" w:type="dxa"/>
          </w:tcPr>
          <w:p w:rsidR="00D96B9A" w:rsidRDefault="00D96B9A" w:rsidP="00D96B9A">
            <w:r>
              <w:t>SWOT, problémafa elfogadása, kiegészítése döntéshozatali / egyesületi szinten</w:t>
            </w:r>
          </w:p>
          <w:p w:rsidR="00D96B9A" w:rsidRDefault="00D96B9A" w:rsidP="00D96B9A">
            <w:r>
              <w:t>Jövőkép és fejlesztési irányok, célok meghatározása</w:t>
            </w:r>
          </w:p>
        </w:tc>
        <w:tc>
          <w:tcPr>
            <w:tcW w:w="1880" w:type="dxa"/>
          </w:tcPr>
          <w:p w:rsidR="00D96B9A" w:rsidRDefault="00D96B9A" w:rsidP="00D96B9A"/>
        </w:tc>
        <w:tc>
          <w:tcPr>
            <w:tcW w:w="1567" w:type="dxa"/>
          </w:tcPr>
          <w:p w:rsidR="00D96B9A" w:rsidRDefault="00D96B9A" w:rsidP="00D96B9A">
            <w:r>
              <w:t xml:space="preserve">Folyamatos, Döntéshozatali szinten a </w:t>
            </w:r>
            <w:proofErr w:type="spellStart"/>
            <w:r>
              <w:t>Draft</w:t>
            </w:r>
            <w:proofErr w:type="spellEnd"/>
            <w:r>
              <w:t xml:space="preserve"> elfogadásával együtt</w:t>
            </w:r>
          </w:p>
        </w:tc>
      </w:tr>
      <w:tr w:rsidR="00D96B9A" w:rsidRPr="00AA784B" w:rsidTr="00056319">
        <w:trPr>
          <w:jc w:val="center"/>
        </w:trPr>
        <w:tc>
          <w:tcPr>
            <w:tcW w:w="1749" w:type="dxa"/>
          </w:tcPr>
          <w:p w:rsidR="00D96B9A" w:rsidRPr="00AA784B" w:rsidRDefault="00D96B9A" w:rsidP="00D96B9A">
            <w:r>
              <w:t>HFS intézkedési terv elfogadása</w:t>
            </w:r>
          </w:p>
        </w:tc>
        <w:tc>
          <w:tcPr>
            <w:tcW w:w="4460" w:type="dxa"/>
          </w:tcPr>
          <w:p w:rsidR="00D96B9A" w:rsidRPr="00AA784B" w:rsidRDefault="00D96B9A" w:rsidP="00D96B9A">
            <w:r w:rsidRPr="003D03AB">
              <w:rPr>
                <w:b/>
              </w:rPr>
              <w:t>Települési projektötletek áttekintése</w:t>
            </w:r>
            <w:r>
              <w:t xml:space="preserve">. Intézkedésekhez való </w:t>
            </w:r>
            <w:r w:rsidRPr="003D03AB">
              <w:t>kapcsolódásuk</w:t>
            </w:r>
          </w:p>
        </w:tc>
        <w:tc>
          <w:tcPr>
            <w:tcW w:w="1880" w:type="dxa"/>
          </w:tcPr>
          <w:p w:rsidR="00D96B9A" w:rsidRPr="00AA784B" w:rsidRDefault="00D96B9A" w:rsidP="00056319">
            <w:r>
              <w:t>települési műhelymunk</w:t>
            </w:r>
            <w:r w:rsidR="00056319">
              <w:t>a</w:t>
            </w:r>
            <w:r>
              <w:t xml:space="preserve"> ütemtervét ld. külön</w:t>
            </w:r>
          </w:p>
        </w:tc>
        <w:tc>
          <w:tcPr>
            <w:tcW w:w="1567" w:type="dxa"/>
          </w:tcPr>
          <w:p w:rsidR="00D96B9A" w:rsidRPr="00AA784B" w:rsidRDefault="00D96B9A" w:rsidP="00D96B9A">
            <w:r>
              <w:t>2016.03.11</w:t>
            </w:r>
          </w:p>
        </w:tc>
      </w:tr>
    </w:tbl>
    <w:p w:rsidR="00D96B9A" w:rsidRDefault="00D96B9A" w:rsidP="00D96B9A"/>
    <w:p w:rsidR="00D96B9A" w:rsidRPr="003D03AB" w:rsidRDefault="00D96B9A" w:rsidP="00D96B9A">
      <w:r w:rsidRPr="004D62AF">
        <w:rPr>
          <w:u w:val="single"/>
        </w:rPr>
        <w:t>3, Lakosság bevonása:</w:t>
      </w:r>
      <w:r w:rsidRPr="003D03AB">
        <w:t xml:space="preserve"> célcsoportok: civil / vállalkozói / közszféra / hátrányos helyzetűek</w:t>
      </w:r>
    </w:p>
    <w:tbl>
      <w:tblPr>
        <w:tblStyle w:val="Rcsostblzat"/>
        <w:tblW w:w="9410" w:type="dxa"/>
        <w:jc w:val="center"/>
        <w:tblInd w:w="392" w:type="dxa"/>
        <w:tblLook w:val="04A0"/>
      </w:tblPr>
      <w:tblGrid>
        <w:gridCol w:w="1653"/>
        <w:gridCol w:w="4315"/>
        <w:gridCol w:w="1948"/>
        <w:gridCol w:w="1494"/>
      </w:tblGrid>
      <w:tr w:rsidR="00D96B9A" w:rsidRPr="00F36FBC" w:rsidTr="00056319">
        <w:trPr>
          <w:jc w:val="center"/>
        </w:trPr>
        <w:tc>
          <w:tcPr>
            <w:tcW w:w="1653" w:type="dxa"/>
            <w:shd w:val="clear" w:color="auto" w:fill="D9D9D9" w:themeFill="background1" w:themeFillShade="D9"/>
          </w:tcPr>
          <w:p w:rsidR="00D96B9A" w:rsidRPr="00F36FBC" w:rsidRDefault="00D96B9A" w:rsidP="00D96B9A">
            <w:pPr>
              <w:rPr>
                <w:b/>
              </w:rPr>
            </w:pPr>
            <w:r>
              <w:rPr>
                <w:b/>
              </w:rPr>
              <w:t>Tevékenység</w:t>
            </w:r>
          </w:p>
        </w:tc>
        <w:tc>
          <w:tcPr>
            <w:tcW w:w="4315" w:type="dxa"/>
            <w:shd w:val="clear" w:color="auto" w:fill="D9D9D9" w:themeFill="background1" w:themeFillShade="D9"/>
          </w:tcPr>
          <w:p w:rsidR="00D96B9A" w:rsidRPr="00F36FBC" w:rsidRDefault="00D96B9A" w:rsidP="00D96B9A">
            <w:pPr>
              <w:rPr>
                <w:b/>
              </w:rPr>
            </w:pPr>
            <w:r>
              <w:rPr>
                <w:b/>
              </w:rPr>
              <w:t>Leírás</w:t>
            </w:r>
          </w:p>
        </w:tc>
        <w:tc>
          <w:tcPr>
            <w:tcW w:w="1948" w:type="dxa"/>
            <w:shd w:val="clear" w:color="auto" w:fill="D9D9D9" w:themeFill="background1" w:themeFillShade="D9"/>
          </w:tcPr>
          <w:p w:rsidR="00D96B9A" w:rsidRDefault="00D96B9A" w:rsidP="00D96B9A">
            <w:pPr>
              <w:rPr>
                <w:b/>
              </w:rPr>
            </w:pPr>
            <w:r>
              <w:rPr>
                <w:b/>
              </w:rPr>
              <w:t>Helyszín</w:t>
            </w:r>
          </w:p>
        </w:tc>
        <w:tc>
          <w:tcPr>
            <w:tcW w:w="1494" w:type="dxa"/>
            <w:shd w:val="clear" w:color="auto" w:fill="D9D9D9" w:themeFill="background1" w:themeFillShade="D9"/>
          </w:tcPr>
          <w:p w:rsidR="00D96B9A" w:rsidRPr="00F36FBC" w:rsidRDefault="00D96B9A" w:rsidP="00D96B9A">
            <w:pPr>
              <w:rPr>
                <w:b/>
              </w:rPr>
            </w:pPr>
            <w:r>
              <w:rPr>
                <w:b/>
              </w:rPr>
              <w:t>Határidő</w:t>
            </w:r>
          </w:p>
        </w:tc>
      </w:tr>
      <w:tr w:rsidR="00D96B9A" w:rsidTr="00056319">
        <w:trPr>
          <w:jc w:val="center"/>
        </w:trPr>
        <w:tc>
          <w:tcPr>
            <w:tcW w:w="1653" w:type="dxa"/>
          </w:tcPr>
          <w:p w:rsidR="00D96B9A" w:rsidRDefault="00D96B9A" w:rsidP="00D96B9A">
            <w:r>
              <w:t>Helyzetelemzés</w:t>
            </w:r>
          </w:p>
        </w:tc>
        <w:tc>
          <w:tcPr>
            <w:tcW w:w="4315" w:type="dxa"/>
          </w:tcPr>
          <w:p w:rsidR="00D96B9A" w:rsidRDefault="00D96B9A" w:rsidP="00D96B9A">
            <w:r>
              <w:t xml:space="preserve">Adatgyűjtés: </w:t>
            </w:r>
          </w:p>
          <w:p w:rsidR="00D96B9A" w:rsidRDefault="00D96B9A" w:rsidP="00D96B9A">
            <w:pPr>
              <w:pStyle w:val="Listaszerbekezds"/>
              <w:numPr>
                <w:ilvl w:val="0"/>
                <w:numId w:val="30"/>
              </w:numPr>
              <w:spacing w:after="0" w:line="240" w:lineRule="auto"/>
            </w:pPr>
            <w:r w:rsidRPr="003D03AB">
              <w:rPr>
                <w:b/>
              </w:rPr>
              <w:t xml:space="preserve">kérdőívek </w:t>
            </w:r>
            <w:r>
              <w:t>vonatkozó részei</w:t>
            </w:r>
          </w:p>
          <w:p w:rsidR="00D96B9A" w:rsidRPr="003D03AB" w:rsidRDefault="00D96B9A" w:rsidP="00D96B9A">
            <w:pPr>
              <w:pStyle w:val="Listaszerbekezds"/>
              <w:numPr>
                <w:ilvl w:val="0"/>
                <w:numId w:val="30"/>
              </w:numPr>
              <w:spacing w:after="0" w:line="240" w:lineRule="auto"/>
              <w:rPr>
                <w:b/>
              </w:rPr>
            </w:pPr>
            <w:r w:rsidRPr="003D03AB">
              <w:rPr>
                <w:b/>
              </w:rPr>
              <w:t xml:space="preserve">műhelymunka </w:t>
            </w:r>
          </w:p>
          <w:p w:rsidR="00D96B9A" w:rsidRDefault="00D96B9A" w:rsidP="00D96B9A">
            <w:pPr>
              <w:pStyle w:val="Listaszerbekezds"/>
              <w:numPr>
                <w:ilvl w:val="0"/>
                <w:numId w:val="30"/>
              </w:numPr>
              <w:spacing w:after="0" w:line="240" w:lineRule="auto"/>
            </w:pPr>
            <w:r w:rsidRPr="00FA04E4">
              <w:rPr>
                <w:b/>
              </w:rPr>
              <w:t>települési fórumok</w:t>
            </w:r>
            <w:r>
              <w:t xml:space="preserve"> (</w:t>
            </w:r>
            <w:proofErr w:type="spellStart"/>
            <w:r>
              <w:t>Darft-ig</w:t>
            </w:r>
            <w:proofErr w:type="spellEnd"/>
            <w:r>
              <w:t xml:space="preserve"> 2 teljesül: Zsombó, Ásotthalom</w:t>
            </w:r>
            <w:r w:rsidR="00056319">
              <w:t>, Bordány</w:t>
            </w:r>
            <w:r>
              <w:t>)</w:t>
            </w:r>
          </w:p>
          <w:p w:rsidR="00D96B9A" w:rsidRDefault="00D96B9A" w:rsidP="00D96B9A">
            <w:pPr>
              <w:pStyle w:val="Listaszerbekezds"/>
              <w:numPr>
                <w:ilvl w:val="0"/>
                <w:numId w:val="30"/>
              </w:numPr>
              <w:spacing w:after="0" w:line="240" w:lineRule="auto"/>
            </w:pPr>
            <w:r>
              <w:t xml:space="preserve">tematikus fórum </w:t>
            </w:r>
          </w:p>
          <w:p w:rsidR="00D96B9A" w:rsidRDefault="00D96B9A" w:rsidP="00D96B9A">
            <w:pPr>
              <w:pStyle w:val="Listaszerbekezds"/>
              <w:numPr>
                <w:ilvl w:val="0"/>
                <w:numId w:val="30"/>
              </w:numPr>
              <w:spacing w:after="0" w:line="240" w:lineRule="auto"/>
            </w:pPr>
            <w:r>
              <w:t xml:space="preserve">nyílt nap </w:t>
            </w:r>
          </w:p>
        </w:tc>
        <w:tc>
          <w:tcPr>
            <w:tcW w:w="1948" w:type="dxa"/>
          </w:tcPr>
          <w:p w:rsidR="00D96B9A" w:rsidRDefault="00D96B9A" w:rsidP="00D96B9A"/>
          <w:p w:rsidR="00D96B9A" w:rsidRDefault="00D96B9A" w:rsidP="00D96B9A">
            <w:r>
              <w:t>települési műhelymunka keretében ütemtervét ld. külön</w:t>
            </w:r>
          </w:p>
        </w:tc>
        <w:tc>
          <w:tcPr>
            <w:tcW w:w="1494" w:type="dxa"/>
            <w:vMerge w:val="restart"/>
            <w:vAlign w:val="center"/>
          </w:tcPr>
          <w:p w:rsidR="00D96B9A" w:rsidRDefault="00D96B9A" w:rsidP="00D96B9A">
            <w:pPr>
              <w:jc w:val="center"/>
            </w:pPr>
            <w:r>
              <w:t>Folyamatos</w:t>
            </w:r>
          </w:p>
        </w:tc>
      </w:tr>
      <w:tr w:rsidR="00D96B9A" w:rsidTr="00056319">
        <w:trPr>
          <w:jc w:val="center"/>
        </w:trPr>
        <w:tc>
          <w:tcPr>
            <w:tcW w:w="1653" w:type="dxa"/>
          </w:tcPr>
          <w:p w:rsidR="00D96B9A" w:rsidRDefault="00D96B9A" w:rsidP="00D96B9A">
            <w:r>
              <w:t>HFS tervezés további tevékenységei</w:t>
            </w:r>
          </w:p>
        </w:tc>
        <w:tc>
          <w:tcPr>
            <w:tcW w:w="4315" w:type="dxa"/>
          </w:tcPr>
          <w:p w:rsidR="00D96B9A" w:rsidRDefault="00D96B9A" w:rsidP="00D96B9A">
            <w:r>
              <w:t xml:space="preserve">SWOT, problémafa elkészítése </w:t>
            </w:r>
          </w:p>
          <w:p w:rsidR="00D96B9A" w:rsidRDefault="00D96B9A" w:rsidP="00D96B9A">
            <w:r>
              <w:t xml:space="preserve">Jövőkép és fejlesztési irányok, célok </w:t>
            </w:r>
          </w:p>
          <w:p w:rsidR="00D96B9A" w:rsidRDefault="00D96B9A" w:rsidP="00D96B9A">
            <w:pPr>
              <w:pStyle w:val="Listaszerbekezds"/>
              <w:numPr>
                <w:ilvl w:val="0"/>
                <w:numId w:val="30"/>
              </w:numPr>
              <w:spacing w:after="0" w:line="240" w:lineRule="auto"/>
            </w:pPr>
            <w:r>
              <w:t>kérdőívek vonatkozó részei</w:t>
            </w:r>
          </w:p>
          <w:p w:rsidR="00D96B9A" w:rsidRDefault="00D96B9A" w:rsidP="00D96B9A">
            <w:pPr>
              <w:pStyle w:val="Listaszerbekezds"/>
              <w:numPr>
                <w:ilvl w:val="0"/>
                <w:numId w:val="30"/>
              </w:numPr>
              <w:spacing w:after="0" w:line="240" w:lineRule="auto"/>
            </w:pPr>
            <w:r>
              <w:t>mű</w:t>
            </w:r>
            <w:r w:rsidR="00056319">
              <w:t>helymunka</w:t>
            </w:r>
          </w:p>
          <w:p w:rsidR="00D96B9A" w:rsidRDefault="00D96B9A" w:rsidP="00D96B9A">
            <w:pPr>
              <w:pStyle w:val="Listaszerbekezds"/>
              <w:numPr>
                <w:ilvl w:val="0"/>
                <w:numId w:val="30"/>
              </w:numPr>
              <w:spacing w:after="0" w:line="240" w:lineRule="auto"/>
            </w:pPr>
            <w:r>
              <w:t xml:space="preserve">települési fórumok </w:t>
            </w:r>
          </w:p>
          <w:p w:rsidR="00D96B9A" w:rsidRDefault="00D96B9A" w:rsidP="00D96B9A">
            <w:pPr>
              <w:pStyle w:val="Listaszerbekezds"/>
              <w:numPr>
                <w:ilvl w:val="0"/>
                <w:numId w:val="30"/>
              </w:numPr>
              <w:spacing w:after="0" w:line="240" w:lineRule="auto"/>
            </w:pPr>
            <w:r>
              <w:t xml:space="preserve">nyílt nap </w:t>
            </w:r>
          </w:p>
        </w:tc>
        <w:tc>
          <w:tcPr>
            <w:tcW w:w="1948" w:type="dxa"/>
          </w:tcPr>
          <w:p w:rsidR="00D96B9A" w:rsidRDefault="00D96B9A" w:rsidP="00D96B9A">
            <w:r>
              <w:t>települési műhelymunka keretében</w:t>
            </w:r>
          </w:p>
        </w:tc>
        <w:tc>
          <w:tcPr>
            <w:tcW w:w="1494" w:type="dxa"/>
            <w:vMerge/>
          </w:tcPr>
          <w:p w:rsidR="00D96B9A" w:rsidRDefault="00D96B9A" w:rsidP="00D96B9A"/>
        </w:tc>
      </w:tr>
      <w:tr w:rsidR="00D96B9A" w:rsidTr="00056319">
        <w:trPr>
          <w:jc w:val="center"/>
        </w:trPr>
        <w:tc>
          <w:tcPr>
            <w:tcW w:w="1653" w:type="dxa"/>
          </w:tcPr>
          <w:p w:rsidR="00D96B9A" w:rsidRDefault="00D96B9A" w:rsidP="00D96B9A">
            <w:r>
              <w:t>Intézkedések véleményezése</w:t>
            </w:r>
          </w:p>
        </w:tc>
        <w:tc>
          <w:tcPr>
            <w:tcW w:w="4315" w:type="dxa"/>
          </w:tcPr>
          <w:p w:rsidR="00D96B9A" w:rsidRDefault="00D96B9A" w:rsidP="00D96B9A">
            <w:r>
              <w:t>Települési fórumok</w:t>
            </w:r>
          </w:p>
          <w:p w:rsidR="00D96B9A" w:rsidRDefault="00D96B9A" w:rsidP="00D96B9A">
            <w:r>
              <w:t>Tematikus fórumok</w:t>
            </w:r>
          </w:p>
        </w:tc>
        <w:tc>
          <w:tcPr>
            <w:tcW w:w="1948" w:type="dxa"/>
          </w:tcPr>
          <w:p w:rsidR="00D96B9A" w:rsidRDefault="00D96B9A" w:rsidP="00D96B9A">
            <w:r>
              <w:t>ütemterv később</w:t>
            </w:r>
          </w:p>
        </w:tc>
        <w:tc>
          <w:tcPr>
            <w:tcW w:w="1494" w:type="dxa"/>
          </w:tcPr>
          <w:p w:rsidR="00D96B9A" w:rsidRDefault="00D96B9A" w:rsidP="00D96B9A">
            <w:proofErr w:type="spellStart"/>
            <w:r>
              <w:t>Draft</w:t>
            </w:r>
            <w:proofErr w:type="spellEnd"/>
            <w:r>
              <w:t xml:space="preserve"> után</w:t>
            </w:r>
          </w:p>
        </w:tc>
      </w:tr>
    </w:tbl>
    <w:p w:rsidR="00D96B9A" w:rsidRPr="00EA7174" w:rsidRDefault="00D96B9A" w:rsidP="00D96B9A">
      <w:pPr>
        <w:spacing w:before="120"/>
        <w:jc w:val="both"/>
      </w:pPr>
    </w:p>
    <w:p w:rsidR="00EA7174" w:rsidRDefault="00EA7174" w:rsidP="00FE728D">
      <w:pPr>
        <w:spacing w:before="120"/>
        <w:jc w:val="both"/>
      </w:pPr>
      <w:r w:rsidRPr="00EA7174">
        <w:t>A helyi tervezés</w:t>
      </w:r>
      <w:r>
        <w:t xml:space="preserve"> </w:t>
      </w:r>
      <w:r w:rsidR="00DC1270">
        <w:t>eszközei</w:t>
      </w:r>
      <w:r>
        <w:t>:</w:t>
      </w:r>
    </w:p>
    <w:p w:rsidR="00EA7174" w:rsidRPr="00F3171E" w:rsidRDefault="00EA7174" w:rsidP="00EA7174">
      <w:pPr>
        <w:pStyle w:val="Listaszerbekezds"/>
        <w:numPr>
          <w:ilvl w:val="0"/>
          <w:numId w:val="17"/>
        </w:numPr>
        <w:spacing w:before="120"/>
        <w:jc w:val="both"/>
        <w:rPr>
          <w:b/>
          <w:u w:val="single"/>
        </w:rPr>
      </w:pPr>
      <w:r w:rsidRPr="00F3171E">
        <w:rPr>
          <w:b/>
          <w:u w:val="single"/>
        </w:rPr>
        <w:t>Előkészítő fórumsorozat</w:t>
      </w:r>
      <w:r w:rsidR="00DC1270">
        <w:rPr>
          <w:b/>
          <w:u w:val="single"/>
        </w:rPr>
        <w:t xml:space="preserve"> </w:t>
      </w:r>
      <w:r w:rsidR="00DC1270">
        <w:t>(pályázati időszakot megelőző tevékenység)</w:t>
      </w:r>
    </w:p>
    <w:p w:rsidR="00EA7174" w:rsidRPr="00EA7174" w:rsidRDefault="00EA7174" w:rsidP="00EA7174">
      <w:pPr>
        <w:jc w:val="both"/>
      </w:pPr>
      <w:r w:rsidRPr="00EA7174">
        <w:t>2015. 09.30 - 10.30.</w:t>
      </w:r>
    </w:p>
    <w:p w:rsidR="00EA7174" w:rsidRDefault="00EA7174" w:rsidP="00EA7174">
      <w:pPr>
        <w:jc w:val="both"/>
      </w:pPr>
      <w:r w:rsidRPr="00EA7174">
        <w:t>A rendezvénysorozat alapvető célja a 2014-20-as Vidékfejlesztési Program megvalósítása érdekében a Homokháti Önkormányzatok Kistérségi Területfejlesztési Egyesülete új vidékfejlesztési szervezet bevezetése, megismertetése a Mórahalmi Járásban. A vidékfejlesztési szervezet bemutatása mellett fontosnak tartottuk a LEADER Helyi Akciócsoportok Vidékfejlesztésben betöltött szerepének és magának a LEADER módszernek a bemutatását, népszerűsítését, előnyeinek kiemelését és a 2014-20-as Vidékfejlesztési Programhoz történő kapcsolódásának bemutatását. A rendezvénysorozat során</w:t>
      </w:r>
      <w:r>
        <w:rPr>
          <w:color w:val="333333"/>
          <w:sz w:val="27"/>
          <w:szCs w:val="27"/>
        </w:rPr>
        <w:t xml:space="preserve"> </w:t>
      </w:r>
      <w:r w:rsidRPr="00EA7174">
        <w:t>figyelmet fordítottunk a résztvevők, a lakosság fejlesztési igényeinek megismerésére.</w:t>
      </w:r>
    </w:p>
    <w:p w:rsidR="00EA7174" w:rsidRPr="00A46023" w:rsidRDefault="00EA7174" w:rsidP="00EA7174">
      <w:pPr>
        <w:pStyle w:val="Listaszerbekezds"/>
        <w:numPr>
          <w:ilvl w:val="0"/>
          <w:numId w:val="17"/>
        </w:numPr>
        <w:spacing w:before="120"/>
        <w:jc w:val="both"/>
        <w:rPr>
          <w:rFonts w:asciiTheme="minorHAnsi" w:hAnsiTheme="minorHAnsi"/>
          <w:b/>
        </w:rPr>
      </w:pPr>
      <w:r w:rsidRPr="00A46023">
        <w:rPr>
          <w:rFonts w:asciiTheme="minorHAnsi" w:hAnsiTheme="minorHAnsi"/>
          <w:b/>
        </w:rPr>
        <w:t>Tervezést Koordináló Csoport</w:t>
      </w:r>
      <w:r w:rsidR="00056319">
        <w:rPr>
          <w:rFonts w:asciiTheme="minorHAnsi" w:hAnsiTheme="minorHAnsi"/>
        </w:rPr>
        <w:t xml:space="preserve"> műhelymunka</w:t>
      </w:r>
    </w:p>
    <w:p w:rsidR="00EA7174" w:rsidRPr="00A46023" w:rsidRDefault="00056319" w:rsidP="00EA7174">
      <w:pPr>
        <w:jc w:val="both"/>
        <w:rPr>
          <w:rFonts w:asciiTheme="minorHAnsi" w:hAnsiTheme="minorHAnsi" w:cs="Arial"/>
          <w:color w:val="404040" w:themeColor="text1" w:themeTint="BF"/>
        </w:rPr>
      </w:pPr>
      <w:r>
        <w:rPr>
          <w:rFonts w:asciiTheme="minorHAnsi" w:hAnsiTheme="minorHAnsi" w:cs="Arial"/>
          <w:color w:val="404040" w:themeColor="text1" w:themeTint="BF"/>
        </w:rPr>
        <w:t>S</w:t>
      </w:r>
      <w:r w:rsidR="00EA7174" w:rsidRPr="00A46023">
        <w:rPr>
          <w:rFonts w:asciiTheme="minorHAnsi" w:hAnsiTheme="minorHAnsi" w:cs="Arial"/>
          <w:color w:val="404040" w:themeColor="text1" w:themeTint="BF"/>
        </w:rPr>
        <w:t>zerepe a tervezési folyamatban</w:t>
      </w:r>
    </w:p>
    <w:p w:rsidR="00EA7174" w:rsidRPr="00A46023" w:rsidRDefault="00EA7174" w:rsidP="00EA7174">
      <w:pPr>
        <w:pStyle w:val="Listaszerbekezds"/>
        <w:numPr>
          <w:ilvl w:val="0"/>
          <w:numId w:val="28"/>
        </w:numPr>
        <w:spacing w:after="120" w:line="360" w:lineRule="auto"/>
        <w:ind w:left="714" w:hanging="357"/>
        <w:jc w:val="both"/>
        <w:rPr>
          <w:rFonts w:asciiTheme="minorHAnsi" w:hAnsiTheme="minorHAnsi" w:cs="Arial"/>
          <w:color w:val="404040" w:themeColor="text1" w:themeTint="BF"/>
        </w:rPr>
      </w:pPr>
      <w:r w:rsidRPr="00A46023">
        <w:rPr>
          <w:rFonts w:asciiTheme="minorHAnsi" w:hAnsiTheme="minorHAnsi" w:cs="Arial"/>
          <w:color w:val="404040" w:themeColor="text1" w:themeTint="BF"/>
        </w:rPr>
        <w:t>Nem dönt – csak javaslatot tesz, koordinatív szervezet</w:t>
      </w:r>
    </w:p>
    <w:p w:rsidR="00EA7174" w:rsidRPr="00A46023" w:rsidRDefault="00EA7174" w:rsidP="00EA7174">
      <w:pPr>
        <w:pStyle w:val="Listaszerbekezds"/>
        <w:numPr>
          <w:ilvl w:val="0"/>
          <w:numId w:val="28"/>
        </w:numPr>
        <w:spacing w:after="120" w:line="360" w:lineRule="auto"/>
        <w:ind w:left="714" w:hanging="357"/>
        <w:jc w:val="both"/>
        <w:rPr>
          <w:rFonts w:asciiTheme="minorHAnsi" w:hAnsiTheme="minorHAnsi" w:cs="Arial"/>
          <w:color w:val="404040" w:themeColor="text1" w:themeTint="BF"/>
        </w:rPr>
      </w:pPr>
      <w:r w:rsidRPr="00A46023">
        <w:rPr>
          <w:rFonts w:asciiTheme="minorHAnsi" w:hAnsiTheme="minorHAnsi" w:cs="Arial"/>
          <w:color w:val="404040" w:themeColor="text1" w:themeTint="BF"/>
        </w:rPr>
        <w:t>Javaslatot tesz a tervezési folyamat során alkalmazott eljárásokra, módszerekre</w:t>
      </w:r>
    </w:p>
    <w:p w:rsidR="00EA7174" w:rsidRPr="00A46023" w:rsidRDefault="00EA7174" w:rsidP="00EA7174">
      <w:pPr>
        <w:pStyle w:val="Listaszerbekezds"/>
        <w:numPr>
          <w:ilvl w:val="0"/>
          <w:numId w:val="28"/>
        </w:numPr>
        <w:spacing w:after="120" w:line="360" w:lineRule="auto"/>
        <w:ind w:left="714" w:hanging="357"/>
        <w:jc w:val="both"/>
        <w:rPr>
          <w:rFonts w:asciiTheme="minorHAnsi" w:hAnsiTheme="minorHAnsi" w:cs="Arial"/>
          <w:color w:val="404040" w:themeColor="text1" w:themeTint="BF"/>
        </w:rPr>
      </w:pPr>
      <w:r w:rsidRPr="00A46023">
        <w:rPr>
          <w:rFonts w:asciiTheme="minorHAnsi" w:hAnsiTheme="minorHAnsi" w:cs="Arial"/>
          <w:color w:val="404040" w:themeColor="text1" w:themeTint="BF"/>
        </w:rPr>
        <w:t>Javaslatot tesz szakértők bevonására, bizottságok létrehozására</w:t>
      </w:r>
    </w:p>
    <w:p w:rsidR="00EA7174" w:rsidRPr="00A46023" w:rsidRDefault="00EA7174" w:rsidP="00EA7174">
      <w:pPr>
        <w:pStyle w:val="Listaszerbekezds"/>
        <w:numPr>
          <w:ilvl w:val="0"/>
          <w:numId w:val="28"/>
        </w:numPr>
        <w:spacing w:after="120" w:line="360" w:lineRule="auto"/>
        <w:ind w:left="714" w:hanging="357"/>
        <w:jc w:val="both"/>
        <w:rPr>
          <w:rFonts w:asciiTheme="minorHAnsi" w:hAnsiTheme="minorHAnsi" w:cs="Arial"/>
          <w:color w:val="404040" w:themeColor="text1" w:themeTint="BF"/>
        </w:rPr>
      </w:pPr>
      <w:r w:rsidRPr="00A46023">
        <w:rPr>
          <w:rFonts w:asciiTheme="minorHAnsi" w:hAnsiTheme="minorHAnsi" w:cs="Arial"/>
          <w:color w:val="404040" w:themeColor="text1" w:themeTint="BF"/>
        </w:rPr>
        <w:t>Javaslatot tesz a teljes tervezési folyamat ütemezésére</w:t>
      </w:r>
    </w:p>
    <w:p w:rsidR="00A46023" w:rsidRDefault="00A46023" w:rsidP="00A46023">
      <w:pPr>
        <w:spacing w:after="120" w:line="360" w:lineRule="auto"/>
        <w:jc w:val="both"/>
        <w:rPr>
          <w:rFonts w:asciiTheme="minorHAnsi" w:hAnsiTheme="minorHAnsi" w:cs="Arial"/>
          <w:color w:val="404040" w:themeColor="text1" w:themeTint="BF"/>
        </w:rPr>
      </w:pPr>
      <w:r w:rsidRPr="004D62AF">
        <w:rPr>
          <w:rFonts w:asciiTheme="minorHAnsi" w:hAnsiTheme="minorHAnsi" w:cs="Arial"/>
          <w:color w:val="404040" w:themeColor="text1" w:themeTint="BF"/>
        </w:rPr>
        <w:t>TKCS alkalmak:</w:t>
      </w:r>
      <w:r w:rsidRPr="00A46023">
        <w:rPr>
          <w:rFonts w:asciiTheme="minorHAnsi" w:hAnsiTheme="minorHAnsi" w:cs="Arial"/>
          <w:color w:val="404040" w:themeColor="text1" w:themeTint="BF"/>
        </w:rPr>
        <w:t xml:space="preserve"> </w:t>
      </w:r>
      <w:r w:rsidR="000236D6">
        <w:rPr>
          <w:rFonts w:asciiTheme="minorHAnsi" w:hAnsiTheme="minorHAnsi" w:cs="Arial"/>
          <w:color w:val="404040" w:themeColor="text1" w:themeTint="BF"/>
        </w:rPr>
        <w:t>2016.01.15. és 2016.02.23.</w:t>
      </w:r>
    </w:p>
    <w:p w:rsidR="00002C63" w:rsidRPr="004D62AF" w:rsidRDefault="004D62AF" w:rsidP="00A46023">
      <w:pPr>
        <w:spacing w:after="120" w:line="360" w:lineRule="auto"/>
        <w:jc w:val="both"/>
        <w:rPr>
          <w:rFonts w:asciiTheme="minorHAnsi" w:hAnsiTheme="minorHAnsi" w:cs="Arial"/>
        </w:rPr>
      </w:pPr>
      <w:r>
        <w:rPr>
          <w:rFonts w:asciiTheme="minorHAnsi" w:hAnsiTheme="minorHAnsi" w:cs="Arial"/>
        </w:rPr>
        <w:t xml:space="preserve">Tekintettel arra, hogy a </w:t>
      </w:r>
      <w:r w:rsidR="00002C63" w:rsidRPr="004D62AF">
        <w:rPr>
          <w:rFonts w:asciiTheme="minorHAnsi" w:hAnsiTheme="minorHAnsi" w:cs="Arial"/>
        </w:rPr>
        <w:t>heti ülésrend túl gyakori</w:t>
      </w:r>
      <w:r>
        <w:rPr>
          <w:rFonts w:asciiTheme="minorHAnsi" w:hAnsiTheme="minorHAnsi" w:cs="Arial"/>
        </w:rPr>
        <w:t xml:space="preserve">nak bizonyult, így a </w:t>
      </w:r>
      <w:r w:rsidRPr="004D62AF">
        <w:rPr>
          <w:rFonts w:asciiTheme="minorHAnsi" w:hAnsiTheme="minorHAnsi" w:cs="Arial"/>
        </w:rPr>
        <w:t>kapcsolattartás</w:t>
      </w:r>
      <w:r>
        <w:rPr>
          <w:rFonts w:asciiTheme="minorHAnsi" w:hAnsiTheme="minorHAnsi" w:cs="Arial"/>
        </w:rPr>
        <w:t>ban</w:t>
      </w:r>
      <w:r w:rsidRPr="004D62AF">
        <w:rPr>
          <w:rFonts w:asciiTheme="minorHAnsi" w:hAnsiTheme="minorHAnsi" w:cs="Arial"/>
        </w:rPr>
        <w:t xml:space="preserve"> </w:t>
      </w:r>
      <w:r>
        <w:rPr>
          <w:rFonts w:asciiTheme="minorHAnsi" w:hAnsiTheme="minorHAnsi" w:cs="Arial"/>
        </w:rPr>
        <w:t xml:space="preserve">az </w:t>
      </w:r>
      <w:r w:rsidR="00002C63" w:rsidRPr="004D62AF">
        <w:rPr>
          <w:rFonts w:asciiTheme="minorHAnsi" w:hAnsiTheme="minorHAnsi" w:cs="Arial"/>
        </w:rPr>
        <w:t>e</w:t>
      </w:r>
      <w:r>
        <w:rPr>
          <w:rFonts w:asciiTheme="minorHAnsi" w:hAnsiTheme="minorHAnsi" w:cs="Arial"/>
        </w:rPr>
        <w:t xml:space="preserve">lektronikus levelezés és </w:t>
      </w:r>
      <w:r w:rsidR="00002C63" w:rsidRPr="004D62AF">
        <w:rPr>
          <w:rFonts w:asciiTheme="minorHAnsi" w:hAnsiTheme="minorHAnsi" w:cs="Arial"/>
        </w:rPr>
        <w:t xml:space="preserve">telefonos </w:t>
      </w:r>
      <w:r>
        <w:rPr>
          <w:rFonts w:asciiTheme="minorHAnsi" w:hAnsiTheme="minorHAnsi" w:cs="Arial"/>
        </w:rPr>
        <w:t xml:space="preserve">megkeresés kapott nagyobb szerepet. </w:t>
      </w:r>
    </w:p>
    <w:p w:rsidR="00A46023" w:rsidRPr="00A46023" w:rsidRDefault="00A46023" w:rsidP="00A46023">
      <w:pPr>
        <w:pStyle w:val="Listaszerbekezds"/>
        <w:numPr>
          <w:ilvl w:val="0"/>
          <w:numId w:val="17"/>
        </w:numPr>
        <w:spacing w:before="120"/>
        <w:jc w:val="both"/>
        <w:rPr>
          <w:rFonts w:asciiTheme="minorHAnsi" w:hAnsiTheme="minorHAnsi"/>
          <w:b/>
        </w:rPr>
      </w:pPr>
      <w:r w:rsidRPr="00A46023">
        <w:rPr>
          <w:rFonts w:asciiTheme="minorHAnsi" w:hAnsiTheme="minorHAnsi"/>
          <w:b/>
        </w:rPr>
        <w:t>Projektgyűjtő adatlapok</w:t>
      </w:r>
    </w:p>
    <w:p w:rsidR="00AE5C0B" w:rsidRDefault="00AE5C0B" w:rsidP="00AE5C0B">
      <w:pPr>
        <w:jc w:val="both"/>
        <w:rPr>
          <w:rFonts w:asciiTheme="minorHAnsi" w:hAnsiTheme="minorHAnsi" w:cs="Arial"/>
          <w:color w:val="404040" w:themeColor="text1" w:themeTint="BF"/>
        </w:rPr>
      </w:pPr>
      <w:r>
        <w:rPr>
          <w:rFonts w:asciiTheme="minorHAnsi" w:hAnsiTheme="minorHAnsi" w:cs="Arial"/>
          <w:color w:val="404040" w:themeColor="text1" w:themeTint="BF"/>
        </w:rPr>
        <w:t>Begyűjtésük több körben történt, az adatlapot a honl</w:t>
      </w:r>
      <w:r w:rsidR="00056319">
        <w:rPr>
          <w:rFonts w:asciiTheme="minorHAnsi" w:hAnsiTheme="minorHAnsi" w:cs="Arial"/>
          <w:color w:val="404040" w:themeColor="text1" w:themeTint="BF"/>
        </w:rPr>
        <w:t>apunkról is le lehetett tölteni, de</w:t>
      </w:r>
      <w:r w:rsidR="00AE2447">
        <w:rPr>
          <w:rFonts w:asciiTheme="minorHAnsi" w:hAnsiTheme="minorHAnsi" w:cs="Arial"/>
          <w:color w:val="404040" w:themeColor="text1" w:themeTint="BF"/>
        </w:rPr>
        <w:t xml:space="preserve"> jellemzően</w:t>
      </w:r>
      <w:r w:rsidR="00056319">
        <w:rPr>
          <w:rFonts w:asciiTheme="minorHAnsi" w:hAnsiTheme="minorHAnsi" w:cs="Arial"/>
          <w:color w:val="404040" w:themeColor="text1" w:themeTint="BF"/>
        </w:rPr>
        <w:t xml:space="preserve"> a települések kapcsolattartóin keresztül </w:t>
      </w:r>
      <w:r w:rsidR="00AE2447">
        <w:rPr>
          <w:rFonts w:asciiTheme="minorHAnsi" w:hAnsiTheme="minorHAnsi" w:cs="Arial"/>
          <w:color w:val="404040" w:themeColor="text1" w:themeTint="BF"/>
        </w:rPr>
        <w:t>érkeztek.</w:t>
      </w:r>
      <w:r w:rsidR="00002C63">
        <w:rPr>
          <w:rFonts w:asciiTheme="minorHAnsi" w:hAnsiTheme="minorHAnsi" w:cs="Arial"/>
          <w:color w:val="404040" w:themeColor="text1" w:themeTint="BF"/>
        </w:rPr>
        <w:t xml:space="preserve"> </w:t>
      </w:r>
      <w:r w:rsidR="00002C63" w:rsidRPr="00002C63">
        <w:rPr>
          <w:rFonts w:asciiTheme="minorHAnsi" w:hAnsiTheme="minorHAnsi" w:cs="Arial"/>
          <w:color w:val="FF0000"/>
        </w:rPr>
        <w:t>mikor</w:t>
      </w:r>
      <w:r w:rsidR="00002C63">
        <w:rPr>
          <w:rFonts w:asciiTheme="minorHAnsi" w:hAnsiTheme="minorHAnsi" w:cs="Arial"/>
          <w:color w:val="FF0000"/>
        </w:rPr>
        <w:t xml:space="preserve"> volt elérhető</w:t>
      </w:r>
    </w:p>
    <w:p w:rsidR="00C061AC" w:rsidRDefault="00C061AC" w:rsidP="00AE5C0B">
      <w:pPr>
        <w:jc w:val="both"/>
        <w:rPr>
          <w:rFonts w:asciiTheme="minorHAnsi" w:hAnsiTheme="minorHAnsi" w:cs="Arial"/>
          <w:color w:val="404040" w:themeColor="text1" w:themeTint="BF"/>
        </w:rPr>
      </w:pPr>
      <w:r>
        <w:rPr>
          <w:rFonts w:asciiTheme="minorHAnsi" w:hAnsiTheme="minorHAnsi" w:cs="Arial"/>
          <w:color w:val="404040" w:themeColor="text1" w:themeTint="BF"/>
        </w:rPr>
        <w:t xml:space="preserve">Beérkezett projektötletek száma és </w:t>
      </w:r>
      <w:r w:rsidRPr="00C061AC">
        <w:rPr>
          <w:rFonts w:asciiTheme="minorHAnsi" w:hAnsiTheme="minorHAnsi" w:cs="Arial"/>
          <w:color w:val="404040" w:themeColor="text1" w:themeTint="BF"/>
          <w:highlight w:val="cyan"/>
        </w:rPr>
        <w:t>jellege</w:t>
      </w:r>
    </w:p>
    <w:p w:rsidR="00C061AC" w:rsidRPr="00AE5C0B" w:rsidRDefault="00C061AC" w:rsidP="00AE5C0B">
      <w:pPr>
        <w:jc w:val="both"/>
        <w:rPr>
          <w:rFonts w:asciiTheme="minorHAnsi" w:hAnsiTheme="minorHAnsi" w:cs="Arial"/>
          <w:color w:val="404040" w:themeColor="text1" w:themeTint="BF"/>
        </w:rPr>
      </w:pPr>
    </w:p>
    <w:tbl>
      <w:tblPr>
        <w:tblStyle w:val="Rcsostblzat"/>
        <w:tblW w:w="4988" w:type="dxa"/>
        <w:jc w:val="center"/>
        <w:tblInd w:w="2644" w:type="dxa"/>
        <w:tblLook w:val="04A0"/>
      </w:tblPr>
      <w:tblGrid>
        <w:gridCol w:w="2213"/>
        <w:gridCol w:w="2775"/>
      </w:tblGrid>
      <w:tr w:rsidR="003132ED" w:rsidRPr="008D5514" w:rsidTr="003132ED">
        <w:trPr>
          <w:trHeight w:val="397"/>
          <w:jc w:val="center"/>
        </w:trPr>
        <w:tc>
          <w:tcPr>
            <w:tcW w:w="2213" w:type="dxa"/>
            <w:shd w:val="clear" w:color="auto" w:fill="D9D9D9" w:themeFill="background1" w:themeFillShade="D9"/>
          </w:tcPr>
          <w:p w:rsidR="003132ED" w:rsidRPr="008D5514" w:rsidRDefault="003132ED" w:rsidP="00C97858">
            <w:pPr>
              <w:jc w:val="center"/>
              <w:rPr>
                <w:b/>
              </w:rPr>
            </w:pPr>
            <w:r>
              <w:rPr>
                <w:b/>
              </w:rPr>
              <w:t>Jellege</w:t>
            </w:r>
          </w:p>
        </w:tc>
        <w:tc>
          <w:tcPr>
            <w:tcW w:w="2775" w:type="dxa"/>
            <w:shd w:val="clear" w:color="auto" w:fill="D9D9D9" w:themeFill="background1" w:themeFillShade="D9"/>
          </w:tcPr>
          <w:p w:rsidR="003132ED" w:rsidRPr="008D5514" w:rsidRDefault="003132ED" w:rsidP="00C97858">
            <w:pPr>
              <w:jc w:val="center"/>
              <w:rPr>
                <w:b/>
              </w:rPr>
            </w:pPr>
            <w:r>
              <w:rPr>
                <w:b/>
              </w:rPr>
              <w:t>Darabszám</w:t>
            </w:r>
          </w:p>
        </w:tc>
      </w:tr>
      <w:tr w:rsidR="003132ED" w:rsidTr="003132ED">
        <w:trPr>
          <w:trHeight w:val="571"/>
          <w:jc w:val="center"/>
        </w:trPr>
        <w:tc>
          <w:tcPr>
            <w:tcW w:w="2213" w:type="dxa"/>
          </w:tcPr>
          <w:p w:rsidR="003132ED" w:rsidRDefault="003132ED" w:rsidP="00C97858">
            <w:pPr>
              <w:jc w:val="center"/>
            </w:pPr>
            <w:r>
              <w:t>C</w:t>
            </w:r>
          </w:p>
        </w:tc>
        <w:tc>
          <w:tcPr>
            <w:tcW w:w="2775" w:type="dxa"/>
          </w:tcPr>
          <w:p w:rsidR="003132ED" w:rsidRDefault="003132ED" w:rsidP="00C97858">
            <w:pPr>
              <w:jc w:val="center"/>
            </w:pPr>
            <w:r>
              <w:t>15</w:t>
            </w:r>
          </w:p>
        </w:tc>
      </w:tr>
      <w:tr w:rsidR="003132ED" w:rsidTr="003132ED">
        <w:trPr>
          <w:trHeight w:val="571"/>
          <w:jc w:val="center"/>
        </w:trPr>
        <w:tc>
          <w:tcPr>
            <w:tcW w:w="2213" w:type="dxa"/>
          </w:tcPr>
          <w:p w:rsidR="003132ED" w:rsidRDefault="003132ED" w:rsidP="00C97858">
            <w:pPr>
              <w:jc w:val="center"/>
            </w:pPr>
            <w:r>
              <w:t>E</w:t>
            </w:r>
          </w:p>
        </w:tc>
        <w:tc>
          <w:tcPr>
            <w:tcW w:w="2775" w:type="dxa"/>
          </w:tcPr>
          <w:p w:rsidR="003132ED" w:rsidRDefault="003132ED" w:rsidP="00C97858">
            <w:pPr>
              <w:jc w:val="center"/>
            </w:pPr>
            <w:r>
              <w:t>7</w:t>
            </w:r>
          </w:p>
        </w:tc>
      </w:tr>
      <w:tr w:rsidR="003132ED" w:rsidTr="003132ED">
        <w:trPr>
          <w:trHeight w:val="571"/>
          <w:jc w:val="center"/>
        </w:trPr>
        <w:tc>
          <w:tcPr>
            <w:tcW w:w="2213" w:type="dxa"/>
          </w:tcPr>
          <w:p w:rsidR="003132ED" w:rsidRDefault="003132ED" w:rsidP="00C97858">
            <w:pPr>
              <w:jc w:val="center"/>
            </w:pPr>
            <w:r>
              <w:t>M</w:t>
            </w:r>
          </w:p>
        </w:tc>
        <w:tc>
          <w:tcPr>
            <w:tcW w:w="2775" w:type="dxa"/>
          </w:tcPr>
          <w:p w:rsidR="003132ED" w:rsidRDefault="003132ED" w:rsidP="00C97858">
            <w:pPr>
              <w:jc w:val="center"/>
            </w:pPr>
            <w:r>
              <w:t>17</w:t>
            </w:r>
          </w:p>
        </w:tc>
      </w:tr>
      <w:tr w:rsidR="003132ED" w:rsidTr="003132ED">
        <w:trPr>
          <w:trHeight w:val="571"/>
          <w:jc w:val="center"/>
        </w:trPr>
        <w:tc>
          <w:tcPr>
            <w:tcW w:w="2213" w:type="dxa"/>
          </w:tcPr>
          <w:p w:rsidR="003132ED" w:rsidRDefault="003132ED" w:rsidP="00C97858">
            <w:pPr>
              <w:jc w:val="center"/>
            </w:pPr>
            <w:r>
              <w:t>TP</w:t>
            </w:r>
          </w:p>
        </w:tc>
        <w:tc>
          <w:tcPr>
            <w:tcW w:w="2775" w:type="dxa"/>
          </w:tcPr>
          <w:p w:rsidR="003132ED" w:rsidRDefault="003132ED" w:rsidP="00C97858">
            <w:pPr>
              <w:jc w:val="center"/>
            </w:pPr>
            <w:r>
              <w:t>40</w:t>
            </w:r>
          </w:p>
        </w:tc>
      </w:tr>
      <w:tr w:rsidR="003132ED" w:rsidTr="003132ED">
        <w:trPr>
          <w:trHeight w:val="571"/>
          <w:jc w:val="center"/>
        </w:trPr>
        <w:tc>
          <w:tcPr>
            <w:tcW w:w="2213" w:type="dxa"/>
          </w:tcPr>
          <w:p w:rsidR="003132ED" w:rsidRDefault="003132ED" w:rsidP="00C97858">
            <w:pPr>
              <w:jc w:val="center"/>
            </w:pPr>
            <w:r>
              <w:t>TU</w:t>
            </w:r>
          </w:p>
        </w:tc>
        <w:tc>
          <w:tcPr>
            <w:tcW w:w="2775" w:type="dxa"/>
          </w:tcPr>
          <w:p w:rsidR="003132ED" w:rsidRDefault="003132ED" w:rsidP="00C97858">
            <w:pPr>
              <w:jc w:val="center"/>
            </w:pPr>
            <w:r>
              <w:t>11</w:t>
            </w:r>
          </w:p>
        </w:tc>
      </w:tr>
      <w:tr w:rsidR="003132ED" w:rsidTr="003132ED">
        <w:trPr>
          <w:trHeight w:val="571"/>
          <w:jc w:val="center"/>
        </w:trPr>
        <w:tc>
          <w:tcPr>
            <w:tcW w:w="2213" w:type="dxa"/>
          </w:tcPr>
          <w:p w:rsidR="003132ED" w:rsidRDefault="003132ED" w:rsidP="00C97858">
            <w:pPr>
              <w:jc w:val="center"/>
            </w:pPr>
            <w:r>
              <w:t>V</w:t>
            </w:r>
          </w:p>
        </w:tc>
        <w:tc>
          <w:tcPr>
            <w:tcW w:w="2775" w:type="dxa"/>
          </w:tcPr>
          <w:p w:rsidR="003132ED" w:rsidRDefault="003132ED" w:rsidP="00C97858">
            <w:pPr>
              <w:jc w:val="center"/>
            </w:pPr>
            <w:r>
              <w:t>6</w:t>
            </w:r>
          </w:p>
        </w:tc>
      </w:tr>
      <w:tr w:rsidR="003132ED" w:rsidTr="003132ED">
        <w:trPr>
          <w:trHeight w:val="571"/>
          <w:jc w:val="center"/>
        </w:trPr>
        <w:tc>
          <w:tcPr>
            <w:tcW w:w="2213" w:type="dxa"/>
          </w:tcPr>
          <w:p w:rsidR="003132ED" w:rsidRDefault="003132ED" w:rsidP="00C97858">
            <w:pPr>
              <w:jc w:val="center"/>
            </w:pPr>
            <w:r>
              <w:t>C/TP</w:t>
            </w:r>
          </w:p>
        </w:tc>
        <w:tc>
          <w:tcPr>
            <w:tcW w:w="2775" w:type="dxa"/>
          </w:tcPr>
          <w:p w:rsidR="003132ED" w:rsidRDefault="003132ED" w:rsidP="00C97858">
            <w:pPr>
              <w:jc w:val="center"/>
            </w:pPr>
            <w:r>
              <w:t>1</w:t>
            </w:r>
          </w:p>
        </w:tc>
      </w:tr>
      <w:tr w:rsidR="003132ED" w:rsidTr="003132ED">
        <w:trPr>
          <w:trHeight w:val="571"/>
          <w:jc w:val="center"/>
        </w:trPr>
        <w:tc>
          <w:tcPr>
            <w:tcW w:w="2213" w:type="dxa"/>
          </w:tcPr>
          <w:p w:rsidR="003132ED" w:rsidRDefault="003132ED" w:rsidP="00C97858">
            <w:pPr>
              <w:jc w:val="center"/>
            </w:pPr>
            <w:r>
              <w:t>E/TP</w:t>
            </w:r>
          </w:p>
        </w:tc>
        <w:tc>
          <w:tcPr>
            <w:tcW w:w="2775" w:type="dxa"/>
          </w:tcPr>
          <w:p w:rsidR="003132ED" w:rsidRDefault="003132ED" w:rsidP="00C97858">
            <w:pPr>
              <w:jc w:val="center"/>
            </w:pPr>
            <w:r>
              <w:t>1</w:t>
            </w:r>
          </w:p>
        </w:tc>
      </w:tr>
      <w:tr w:rsidR="003132ED" w:rsidTr="003132ED">
        <w:trPr>
          <w:trHeight w:val="571"/>
          <w:jc w:val="center"/>
        </w:trPr>
        <w:tc>
          <w:tcPr>
            <w:tcW w:w="2213" w:type="dxa"/>
          </w:tcPr>
          <w:p w:rsidR="003132ED" w:rsidRDefault="003132ED" w:rsidP="00C97858">
            <w:pPr>
              <w:jc w:val="center"/>
            </w:pPr>
            <w:r>
              <w:t>TU/TP</w:t>
            </w:r>
          </w:p>
        </w:tc>
        <w:tc>
          <w:tcPr>
            <w:tcW w:w="2775" w:type="dxa"/>
          </w:tcPr>
          <w:p w:rsidR="003132ED" w:rsidRDefault="003132ED" w:rsidP="00C97858">
            <w:pPr>
              <w:jc w:val="center"/>
            </w:pPr>
            <w:r>
              <w:t>4</w:t>
            </w:r>
          </w:p>
        </w:tc>
      </w:tr>
      <w:tr w:rsidR="003132ED" w:rsidTr="003132ED">
        <w:trPr>
          <w:trHeight w:val="571"/>
          <w:jc w:val="center"/>
        </w:trPr>
        <w:tc>
          <w:tcPr>
            <w:tcW w:w="2213" w:type="dxa"/>
          </w:tcPr>
          <w:p w:rsidR="003132ED" w:rsidRDefault="003132ED" w:rsidP="00C97858">
            <w:pPr>
              <w:jc w:val="center"/>
            </w:pPr>
            <w:r>
              <w:t>TU/V</w:t>
            </w:r>
          </w:p>
        </w:tc>
        <w:tc>
          <w:tcPr>
            <w:tcW w:w="2775" w:type="dxa"/>
          </w:tcPr>
          <w:p w:rsidR="003132ED" w:rsidRDefault="003132ED" w:rsidP="00C97858">
            <w:pPr>
              <w:jc w:val="center"/>
            </w:pPr>
            <w:r>
              <w:t>4</w:t>
            </w:r>
          </w:p>
        </w:tc>
      </w:tr>
      <w:tr w:rsidR="003132ED" w:rsidTr="003132ED">
        <w:trPr>
          <w:trHeight w:val="571"/>
          <w:jc w:val="center"/>
        </w:trPr>
        <w:tc>
          <w:tcPr>
            <w:tcW w:w="2213" w:type="dxa"/>
          </w:tcPr>
          <w:p w:rsidR="003132ED" w:rsidRDefault="003132ED" w:rsidP="00C97858">
            <w:pPr>
              <w:jc w:val="center"/>
            </w:pPr>
            <w:r>
              <w:t>TP/V</w:t>
            </w:r>
          </w:p>
        </w:tc>
        <w:tc>
          <w:tcPr>
            <w:tcW w:w="2775" w:type="dxa"/>
          </w:tcPr>
          <w:p w:rsidR="003132ED" w:rsidRDefault="003132ED" w:rsidP="00C97858">
            <w:pPr>
              <w:jc w:val="center"/>
            </w:pPr>
            <w:r>
              <w:t>1</w:t>
            </w:r>
          </w:p>
        </w:tc>
      </w:tr>
      <w:tr w:rsidR="003132ED" w:rsidTr="003132ED">
        <w:trPr>
          <w:trHeight w:val="571"/>
          <w:jc w:val="center"/>
        </w:trPr>
        <w:tc>
          <w:tcPr>
            <w:tcW w:w="2213" w:type="dxa"/>
          </w:tcPr>
          <w:p w:rsidR="003132ED" w:rsidRDefault="003132ED" w:rsidP="00C97858">
            <w:pPr>
              <w:jc w:val="center"/>
            </w:pPr>
            <w:r>
              <w:t>?</w:t>
            </w:r>
          </w:p>
        </w:tc>
        <w:tc>
          <w:tcPr>
            <w:tcW w:w="2775" w:type="dxa"/>
          </w:tcPr>
          <w:p w:rsidR="003132ED" w:rsidRDefault="003132ED" w:rsidP="00C97858">
            <w:pPr>
              <w:jc w:val="center"/>
            </w:pPr>
            <w:r>
              <w:t>2</w:t>
            </w:r>
          </w:p>
        </w:tc>
      </w:tr>
      <w:tr w:rsidR="003132ED" w:rsidTr="003132ED">
        <w:trPr>
          <w:trHeight w:val="571"/>
          <w:jc w:val="center"/>
        </w:trPr>
        <w:tc>
          <w:tcPr>
            <w:tcW w:w="2213" w:type="dxa"/>
          </w:tcPr>
          <w:p w:rsidR="003132ED" w:rsidRDefault="003132ED" w:rsidP="00C97858">
            <w:pPr>
              <w:jc w:val="center"/>
            </w:pPr>
          </w:p>
        </w:tc>
        <w:tc>
          <w:tcPr>
            <w:tcW w:w="2775" w:type="dxa"/>
          </w:tcPr>
          <w:p w:rsidR="003132ED" w:rsidRDefault="003132ED" w:rsidP="003132ED">
            <w:pPr>
              <w:jc w:val="center"/>
            </w:pPr>
            <w:r>
              <w:t>109</w:t>
            </w:r>
          </w:p>
        </w:tc>
      </w:tr>
    </w:tbl>
    <w:p w:rsidR="003132ED" w:rsidRDefault="003132ED" w:rsidP="00AE5C0B">
      <w:pPr>
        <w:jc w:val="both"/>
        <w:rPr>
          <w:rFonts w:asciiTheme="minorHAnsi" w:hAnsiTheme="minorHAnsi" w:cs="Arial"/>
          <w:b/>
          <w:color w:val="404040" w:themeColor="text1" w:themeTint="BF"/>
        </w:rPr>
      </w:pPr>
    </w:p>
    <w:p w:rsidR="00AE5C0B" w:rsidRPr="00AE5C0B" w:rsidRDefault="00AE5C0B" w:rsidP="00AE5C0B">
      <w:pPr>
        <w:jc w:val="both"/>
        <w:rPr>
          <w:rFonts w:asciiTheme="minorHAnsi" w:hAnsiTheme="minorHAnsi" w:cs="Arial"/>
          <w:color w:val="404040" w:themeColor="text1" w:themeTint="BF"/>
        </w:rPr>
      </w:pPr>
      <w:r w:rsidRPr="00AE5C0B">
        <w:rPr>
          <w:rFonts w:asciiTheme="minorHAnsi" w:hAnsiTheme="minorHAnsi" w:cs="Arial"/>
          <w:b/>
          <w:color w:val="404040" w:themeColor="text1" w:themeTint="BF"/>
        </w:rPr>
        <w:t>Projektötletek feldolgozásának folyamata</w:t>
      </w:r>
    </w:p>
    <w:p w:rsidR="00AE5C0B" w:rsidRPr="00AE5C0B" w:rsidRDefault="00C061AC" w:rsidP="00C061AC">
      <w:pPr>
        <w:pStyle w:val="Listaszerbekezds"/>
        <w:numPr>
          <w:ilvl w:val="0"/>
          <w:numId w:val="28"/>
        </w:numPr>
        <w:spacing w:after="120" w:line="360" w:lineRule="auto"/>
        <w:ind w:left="714" w:hanging="357"/>
        <w:jc w:val="both"/>
        <w:rPr>
          <w:rFonts w:asciiTheme="minorHAnsi" w:hAnsiTheme="minorHAnsi" w:cs="Arial"/>
          <w:color w:val="404040" w:themeColor="text1" w:themeTint="BF"/>
        </w:rPr>
      </w:pPr>
      <w:r>
        <w:rPr>
          <w:rFonts w:asciiTheme="minorHAnsi" w:hAnsiTheme="minorHAnsi" w:cs="Arial"/>
          <w:color w:val="404040" w:themeColor="text1" w:themeTint="BF"/>
        </w:rPr>
        <w:t>Feldolgozás</w:t>
      </w:r>
      <w:r w:rsidR="00AE5C0B" w:rsidRPr="00AE5C0B">
        <w:rPr>
          <w:rFonts w:asciiTheme="minorHAnsi" w:hAnsiTheme="minorHAnsi" w:cs="Arial"/>
          <w:color w:val="404040" w:themeColor="text1" w:themeTint="BF"/>
        </w:rPr>
        <w:t xml:space="preserve"> beérkezés</w:t>
      </w:r>
      <w:r>
        <w:rPr>
          <w:rFonts w:asciiTheme="minorHAnsi" w:hAnsiTheme="minorHAnsi" w:cs="Arial"/>
          <w:color w:val="404040" w:themeColor="text1" w:themeTint="BF"/>
        </w:rPr>
        <w:t>i sorrendben</w:t>
      </w:r>
    </w:p>
    <w:p w:rsidR="00AE5C0B" w:rsidRPr="00AE5C0B" w:rsidRDefault="00AE5C0B" w:rsidP="00C061AC">
      <w:pPr>
        <w:pStyle w:val="Listaszerbekezds"/>
        <w:numPr>
          <w:ilvl w:val="0"/>
          <w:numId w:val="28"/>
        </w:numPr>
        <w:spacing w:after="120" w:line="360" w:lineRule="auto"/>
        <w:ind w:left="714" w:hanging="357"/>
        <w:jc w:val="both"/>
        <w:rPr>
          <w:rFonts w:asciiTheme="minorHAnsi" w:hAnsiTheme="minorHAnsi" w:cs="Arial"/>
          <w:color w:val="404040" w:themeColor="text1" w:themeTint="BF"/>
        </w:rPr>
      </w:pPr>
      <w:r w:rsidRPr="00AE5C0B">
        <w:rPr>
          <w:rFonts w:asciiTheme="minorHAnsi" w:hAnsiTheme="minorHAnsi" w:cs="Arial"/>
          <w:color w:val="404040" w:themeColor="text1" w:themeTint="BF"/>
        </w:rPr>
        <w:t>Rangsor</w:t>
      </w:r>
      <w:r w:rsidR="00AE2447">
        <w:rPr>
          <w:rFonts w:asciiTheme="minorHAnsi" w:hAnsiTheme="minorHAnsi" w:cs="Arial"/>
          <w:color w:val="404040" w:themeColor="text1" w:themeTint="BF"/>
        </w:rPr>
        <w:t>olás</w:t>
      </w:r>
    </w:p>
    <w:p w:rsidR="00AE5C0B" w:rsidRDefault="00AE2447" w:rsidP="00C061AC">
      <w:pPr>
        <w:pStyle w:val="Listaszerbekezds"/>
        <w:numPr>
          <w:ilvl w:val="0"/>
          <w:numId w:val="28"/>
        </w:numPr>
        <w:spacing w:after="120" w:line="360" w:lineRule="auto"/>
        <w:ind w:left="714" w:hanging="357"/>
        <w:jc w:val="both"/>
        <w:rPr>
          <w:rFonts w:asciiTheme="minorHAnsi" w:hAnsiTheme="minorHAnsi" w:cs="Arial"/>
          <w:color w:val="404040" w:themeColor="text1" w:themeTint="BF"/>
        </w:rPr>
      </w:pPr>
      <w:r>
        <w:rPr>
          <w:rFonts w:asciiTheme="minorHAnsi" w:hAnsiTheme="minorHAnsi" w:cs="Arial"/>
          <w:color w:val="404040" w:themeColor="text1" w:themeTint="BF"/>
        </w:rPr>
        <w:t xml:space="preserve">Ha más </w:t>
      </w:r>
      <w:proofErr w:type="spellStart"/>
      <w:r>
        <w:rPr>
          <w:rFonts w:asciiTheme="minorHAnsi" w:hAnsiTheme="minorHAnsi" w:cs="Arial"/>
          <w:color w:val="404040" w:themeColor="text1" w:themeTint="BF"/>
        </w:rPr>
        <w:t>OP-ből</w:t>
      </w:r>
      <w:proofErr w:type="spellEnd"/>
      <w:r>
        <w:rPr>
          <w:rFonts w:asciiTheme="minorHAnsi" w:hAnsiTheme="minorHAnsi" w:cs="Arial"/>
          <w:color w:val="404040" w:themeColor="text1" w:themeTint="BF"/>
        </w:rPr>
        <w:t xml:space="preserve"> finanszírozható,</w:t>
      </w:r>
      <w:r w:rsidR="00AE5C0B" w:rsidRPr="00AE5C0B">
        <w:rPr>
          <w:rFonts w:asciiTheme="minorHAnsi" w:hAnsiTheme="minorHAnsi" w:cs="Arial"/>
          <w:color w:val="404040" w:themeColor="text1" w:themeTint="BF"/>
        </w:rPr>
        <w:t xml:space="preserve"> </w:t>
      </w:r>
      <w:r>
        <w:rPr>
          <w:rFonts w:asciiTheme="minorHAnsi" w:hAnsiTheme="minorHAnsi" w:cs="Arial"/>
          <w:color w:val="404040" w:themeColor="text1" w:themeTint="BF"/>
        </w:rPr>
        <w:t>indoklás</w:t>
      </w:r>
    </w:p>
    <w:p w:rsidR="00C061AC" w:rsidRPr="00C061AC" w:rsidRDefault="00C061AC" w:rsidP="00C061AC">
      <w:pPr>
        <w:spacing w:after="120" w:line="360" w:lineRule="auto"/>
        <w:jc w:val="both"/>
        <w:rPr>
          <w:rFonts w:asciiTheme="minorHAnsi" w:hAnsiTheme="minorHAnsi" w:cs="Arial"/>
          <w:color w:val="404040" w:themeColor="text1" w:themeTint="BF"/>
        </w:rPr>
      </w:pPr>
    </w:p>
    <w:p w:rsidR="00AE5C0B" w:rsidRPr="00AE2447" w:rsidRDefault="00AE5C0B" w:rsidP="00AE2447">
      <w:pPr>
        <w:pStyle w:val="Listaszerbekezds"/>
        <w:numPr>
          <w:ilvl w:val="0"/>
          <w:numId w:val="17"/>
        </w:numPr>
        <w:spacing w:before="120"/>
        <w:jc w:val="both"/>
        <w:rPr>
          <w:rFonts w:asciiTheme="minorHAnsi" w:hAnsiTheme="minorHAnsi"/>
          <w:b/>
        </w:rPr>
      </w:pPr>
      <w:r w:rsidRPr="00AE2447">
        <w:rPr>
          <w:rFonts w:asciiTheme="minorHAnsi" w:hAnsiTheme="minorHAnsi"/>
          <w:b/>
        </w:rPr>
        <w:t>Települési t</w:t>
      </w:r>
      <w:r w:rsidR="00A9719B" w:rsidRPr="00AE2447">
        <w:rPr>
          <w:rFonts w:asciiTheme="minorHAnsi" w:hAnsiTheme="minorHAnsi"/>
          <w:b/>
        </w:rPr>
        <w:t xml:space="preserve">ematikus műhelymunkák </w:t>
      </w:r>
      <w:r w:rsidR="00A9719B" w:rsidRPr="00002C63">
        <w:rPr>
          <w:rFonts w:asciiTheme="minorHAnsi" w:hAnsiTheme="minorHAnsi"/>
          <w:highlight w:val="cyan"/>
        </w:rPr>
        <w:t>ütemterve</w:t>
      </w:r>
    </w:p>
    <w:p w:rsidR="00AE5C0B" w:rsidRPr="00AE5C0B" w:rsidRDefault="00AE5C0B" w:rsidP="00AE5C0B">
      <w:pPr>
        <w:spacing w:after="120"/>
        <w:rPr>
          <w:rFonts w:asciiTheme="minorHAnsi" w:hAnsiTheme="minorHAnsi"/>
        </w:rPr>
      </w:pPr>
    </w:p>
    <w:p w:rsidR="00A46023" w:rsidRDefault="00A46023" w:rsidP="00A46023">
      <w:pPr>
        <w:spacing w:after="120" w:line="360" w:lineRule="auto"/>
        <w:jc w:val="both"/>
        <w:rPr>
          <w:rFonts w:asciiTheme="minorHAnsi" w:hAnsiTheme="minorHAnsi" w:cs="Arial"/>
          <w:color w:val="404040" w:themeColor="text1" w:themeTint="BF"/>
        </w:rPr>
      </w:pPr>
    </w:p>
    <w:p w:rsidR="00A46023" w:rsidRPr="00A46023" w:rsidRDefault="00A46023" w:rsidP="00A46023">
      <w:pPr>
        <w:pStyle w:val="Listaszerbekezds"/>
        <w:numPr>
          <w:ilvl w:val="0"/>
          <w:numId w:val="17"/>
        </w:numPr>
        <w:spacing w:before="120"/>
        <w:jc w:val="both"/>
        <w:rPr>
          <w:rFonts w:asciiTheme="minorHAnsi" w:hAnsiTheme="minorHAnsi"/>
          <w:b/>
        </w:rPr>
      </w:pPr>
      <w:r w:rsidRPr="00A46023">
        <w:rPr>
          <w:rFonts w:asciiTheme="minorHAnsi" w:hAnsiTheme="minorHAnsi"/>
          <w:b/>
        </w:rPr>
        <w:t>Kérdőívek</w:t>
      </w:r>
    </w:p>
    <w:p w:rsidR="00EB3C44" w:rsidRDefault="00A9719B" w:rsidP="00A9719B">
      <w:pPr>
        <w:jc w:val="both"/>
        <w:rPr>
          <w:rFonts w:asciiTheme="minorHAnsi" w:hAnsiTheme="minorHAnsi" w:cs="Arial"/>
          <w:color w:val="404040" w:themeColor="text1" w:themeTint="BF"/>
        </w:rPr>
      </w:pPr>
      <w:r>
        <w:rPr>
          <w:rFonts w:asciiTheme="minorHAnsi" w:hAnsiTheme="minorHAnsi" w:cs="Arial"/>
          <w:color w:val="404040" w:themeColor="text1" w:themeTint="BF"/>
        </w:rPr>
        <w:t xml:space="preserve">Begyűjtésük több körben </w:t>
      </w:r>
      <w:r w:rsidR="00EB3C44">
        <w:rPr>
          <w:rFonts w:asciiTheme="minorHAnsi" w:hAnsiTheme="minorHAnsi" w:cs="Arial"/>
          <w:color w:val="404040" w:themeColor="text1" w:themeTint="BF"/>
        </w:rPr>
        <w:t>és több módon történt</w:t>
      </w:r>
      <w:r>
        <w:rPr>
          <w:rFonts w:asciiTheme="minorHAnsi" w:hAnsiTheme="minorHAnsi" w:cs="Arial"/>
          <w:color w:val="404040" w:themeColor="text1" w:themeTint="BF"/>
        </w:rPr>
        <w:t>.</w:t>
      </w:r>
    </w:p>
    <w:p w:rsidR="00EB3C44" w:rsidRDefault="00EB3C44" w:rsidP="00EB3C44">
      <w:pPr>
        <w:pStyle w:val="Listaszerbekezds"/>
        <w:numPr>
          <w:ilvl w:val="0"/>
          <w:numId w:val="35"/>
        </w:numPr>
        <w:jc w:val="both"/>
        <w:rPr>
          <w:rFonts w:asciiTheme="minorHAnsi" w:hAnsiTheme="minorHAnsi" w:cs="Arial"/>
          <w:color w:val="404040" w:themeColor="text1" w:themeTint="BF"/>
        </w:rPr>
      </w:pPr>
      <w:r>
        <w:rPr>
          <w:rFonts w:asciiTheme="minorHAnsi" w:hAnsiTheme="minorHAnsi" w:cs="Arial"/>
          <w:color w:val="404040" w:themeColor="text1" w:themeTint="BF"/>
        </w:rPr>
        <w:t>települési fórumokon, papír alapú kérdőívek kiosztása. Visszaérkező kérdőívek száma 7 db.</w:t>
      </w:r>
    </w:p>
    <w:p w:rsidR="00EB3C44" w:rsidRDefault="00EB3C44" w:rsidP="00EB3C44">
      <w:pPr>
        <w:pStyle w:val="Listaszerbekezds"/>
        <w:numPr>
          <w:ilvl w:val="0"/>
          <w:numId w:val="35"/>
        </w:numPr>
        <w:jc w:val="both"/>
        <w:rPr>
          <w:rFonts w:asciiTheme="minorHAnsi" w:hAnsiTheme="minorHAnsi" w:cs="Arial"/>
          <w:color w:val="404040" w:themeColor="text1" w:themeTint="BF"/>
        </w:rPr>
      </w:pPr>
      <w:proofErr w:type="spellStart"/>
      <w:r>
        <w:rPr>
          <w:rFonts w:asciiTheme="minorHAnsi" w:hAnsiTheme="minorHAnsi" w:cs="Arial"/>
          <w:color w:val="404040" w:themeColor="text1" w:themeTint="BF"/>
        </w:rPr>
        <w:t>google-form</w:t>
      </w:r>
      <w:proofErr w:type="spellEnd"/>
      <w:r>
        <w:rPr>
          <w:rFonts w:asciiTheme="minorHAnsi" w:hAnsiTheme="minorHAnsi" w:cs="Arial"/>
          <w:color w:val="404040" w:themeColor="text1" w:themeTint="BF"/>
        </w:rPr>
        <w:t xml:space="preserve"> használatával</w:t>
      </w:r>
      <w:r w:rsidR="00002C63">
        <w:rPr>
          <w:rFonts w:asciiTheme="minorHAnsi" w:hAnsiTheme="minorHAnsi" w:cs="Arial"/>
          <w:color w:val="404040" w:themeColor="text1" w:themeTint="BF"/>
        </w:rPr>
        <w:t xml:space="preserve"> </w:t>
      </w:r>
      <w:r>
        <w:rPr>
          <w:rFonts w:asciiTheme="minorHAnsi" w:hAnsiTheme="minorHAnsi" w:cs="Arial"/>
          <w:color w:val="404040" w:themeColor="text1" w:themeTint="BF"/>
        </w:rPr>
        <w:t>elérhető, kitölthető kérdőív készítése, megosztása. Beküldött kérdőívek száma 2 db.</w:t>
      </w:r>
    </w:p>
    <w:p w:rsidR="00EB3C44" w:rsidRPr="00EB3C44" w:rsidRDefault="00EB3C44" w:rsidP="00EB3C44">
      <w:pPr>
        <w:pStyle w:val="Listaszerbekezds"/>
        <w:numPr>
          <w:ilvl w:val="0"/>
          <w:numId w:val="35"/>
        </w:numPr>
        <w:jc w:val="both"/>
        <w:rPr>
          <w:rFonts w:asciiTheme="minorHAnsi" w:hAnsiTheme="minorHAnsi" w:cs="Arial"/>
          <w:color w:val="404040" w:themeColor="text1" w:themeTint="BF"/>
        </w:rPr>
      </w:pPr>
      <w:r>
        <w:rPr>
          <w:rFonts w:asciiTheme="minorHAnsi" w:hAnsiTheme="minorHAnsi" w:cs="Arial"/>
          <w:color w:val="404040" w:themeColor="text1" w:themeTint="BF"/>
        </w:rPr>
        <w:t>települési kapcsolattartókon keresztül hátrányos helyzetűeknek eljuttatott kérdőív. Beérkezett 45 db.</w:t>
      </w:r>
    </w:p>
    <w:p w:rsidR="00A9719B" w:rsidRDefault="00A9719B" w:rsidP="00A9719B">
      <w:pPr>
        <w:jc w:val="both"/>
        <w:rPr>
          <w:rFonts w:asciiTheme="minorHAnsi" w:hAnsiTheme="minorHAnsi" w:cs="Arial"/>
          <w:color w:val="404040" w:themeColor="text1" w:themeTint="BF"/>
        </w:rPr>
      </w:pPr>
      <w:r>
        <w:rPr>
          <w:rFonts w:asciiTheme="minorHAnsi" w:hAnsiTheme="minorHAnsi" w:cs="Arial"/>
          <w:color w:val="404040" w:themeColor="text1" w:themeTint="BF"/>
        </w:rPr>
        <w:t>A kérdőívezés a végleges stratégia elkészítéséig folytatódik.</w:t>
      </w:r>
    </w:p>
    <w:p w:rsidR="00A46023" w:rsidRPr="00A46023" w:rsidRDefault="00A46023" w:rsidP="00A46023">
      <w:pPr>
        <w:spacing w:after="120" w:line="360" w:lineRule="auto"/>
        <w:jc w:val="both"/>
        <w:rPr>
          <w:rFonts w:asciiTheme="minorHAnsi" w:hAnsiTheme="minorHAnsi" w:cs="Arial"/>
          <w:color w:val="404040" w:themeColor="text1" w:themeTint="BF"/>
        </w:rPr>
      </w:pPr>
    </w:p>
    <w:p w:rsidR="001F3662" w:rsidRPr="00CD7EE2" w:rsidRDefault="001F3662" w:rsidP="002A4075">
      <w:pPr>
        <w:pStyle w:val="Listaszerbekezds"/>
        <w:numPr>
          <w:ilvl w:val="0"/>
          <w:numId w:val="7"/>
        </w:numPr>
        <w:jc w:val="both"/>
      </w:pPr>
      <w:r>
        <w:rPr>
          <w:i/>
        </w:rPr>
        <w:t>K</w:t>
      </w:r>
      <w:r w:rsidRPr="0099327D">
        <w:rPr>
          <w:i/>
        </w:rPr>
        <w:t>ik vesznek részt a tervezésben, milyen formában és milyen feladatokat/szerepeket töltenek be a folyamatban? Indokolják az összetételt</w:t>
      </w:r>
      <w:r w:rsidR="00412EF4">
        <w:rPr>
          <w:i/>
        </w:rPr>
        <w:t>, különös tekintettel a vállalkozói és a civil szférára és a lakosságra</w:t>
      </w:r>
      <w:r w:rsidRPr="0099327D">
        <w:rPr>
          <w:i/>
        </w:rPr>
        <w:t xml:space="preserve">. </w:t>
      </w:r>
    </w:p>
    <w:p w:rsidR="001F3662" w:rsidRPr="00CD7EE2" w:rsidRDefault="001F3662" w:rsidP="002A4075">
      <w:pPr>
        <w:pStyle w:val="Listaszerbekezds"/>
        <w:numPr>
          <w:ilvl w:val="0"/>
          <w:numId w:val="7"/>
        </w:numPr>
        <w:jc w:val="both"/>
      </w:pPr>
      <w:r>
        <w:rPr>
          <w:i/>
        </w:rPr>
        <w:t>Mit eredményezett a közösség részvétele</w:t>
      </w:r>
      <w:proofErr w:type="gramStart"/>
      <w:r>
        <w:rPr>
          <w:i/>
        </w:rPr>
        <w:t>?Mi</w:t>
      </w:r>
      <w:r w:rsidRPr="00CD7EE2">
        <w:rPr>
          <w:i/>
        </w:rPr>
        <w:t>lyen</w:t>
      </w:r>
      <w:proofErr w:type="gramEnd"/>
      <w:r w:rsidRPr="00CD7EE2">
        <w:rPr>
          <w:i/>
        </w:rPr>
        <w:t xml:space="preserve"> megállapí</w:t>
      </w:r>
      <w:r>
        <w:rPr>
          <w:i/>
        </w:rPr>
        <w:t>tásokkal, javaslatokkal járultak</w:t>
      </w:r>
      <w:r w:rsidRPr="00CD7EE2">
        <w:rPr>
          <w:i/>
        </w:rPr>
        <w:t xml:space="preserve"> hozzá a</w:t>
      </w:r>
      <w:r>
        <w:rPr>
          <w:i/>
        </w:rPr>
        <w:t>z érintettek a</w:t>
      </w:r>
      <w:r w:rsidRPr="00CD7EE2">
        <w:rPr>
          <w:i/>
        </w:rPr>
        <w:t xml:space="preserve"> stratégia kialakításához</w:t>
      </w:r>
      <w:r>
        <w:rPr>
          <w:i/>
        </w:rPr>
        <w:t>?</w:t>
      </w:r>
      <w:r>
        <w:rPr>
          <w:rFonts w:cs="Calibri"/>
          <w:i/>
          <w:sz w:val="23"/>
          <w:szCs w:val="23"/>
        </w:rPr>
        <w:t>Ezek h</w:t>
      </w:r>
      <w:r w:rsidRPr="00A633DA">
        <w:rPr>
          <w:rFonts w:cs="Calibri"/>
          <w:i/>
          <w:sz w:val="23"/>
          <w:szCs w:val="23"/>
        </w:rPr>
        <w:t>ogyan épültek be a stratégiába?</w:t>
      </w:r>
    </w:p>
    <w:p w:rsidR="001F3662" w:rsidRPr="00216C08" w:rsidRDefault="001F3662" w:rsidP="002A4075">
      <w:pPr>
        <w:pStyle w:val="Listaszerbekezds"/>
        <w:numPr>
          <w:ilvl w:val="0"/>
          <w:numId w:val="7"/>
        </w:numPr>
        <w:jc w:val="both"/>
      </w:pPr>
      <w:r w:rsidRPr="00CD7EE2">
        <w:rPr>
          <w:i/>
        </w:rPr>
        <w:t xml:space="preserve"> A közösség részvételét alátámasztó </w:t>
      </w:r>
      <w:r>
        <w:rPr>
          <w:i/>
        </w:rPr>
        <w:t>események (fórumok, műhelymunkák, fogadónapok) listája</w:t>
      </w:r>
      <w:r>
        <w:rPr>
          <w:rStyle w:val="Lbjegyzet-hivatkozs"/>
          <w:i/>
        </w:rPr>
        <w:footnoteReference w:id="3"/>
      </w:r>
      <w:r>
        <w:rPr>
          <w:i/>
        </w:rPr>
        <w:t xml:space="preserve"> (az esemény megnevezése, időpontja, a résztvevők létszáma, </w:t>
      </w:r>
      <w:r w:rsidR="00412EF4">
        <w:rPr>
          <w:i/>
        </w:rPr>
        <w:t>rövid összefoglalók az eseményről</w:t>
      </w:r>
      <w:r>
        <w:rPr>
          <w:i/>
        </w:rPr>
        <w:t>), egyéb dokumentumok rövid összegzése (pl. kérdőívek, projekt adatlapok)</w:t>
      </w:r>
      <w:r w:rsidRPr="00CD7EE2">
        <w:rPr>
          <w:i/>
        </w:rPr>
        <w:t>.</w:t>
      </w:r>
    </w:p>
    <w:p w:rsidR="00465C8B" w:rsidRDefault="00465C8B" w:rsidP="00216C08">
      <w:pPr>
        <w:pStyle w:val="Listaszerbekezds"/>
        <w:ind w:left="0"/>
        <w:jc w:val="both"/>
        <w:rPr>
          <w:i/>
        </w:rPr>
      </w:pPr>
    </w:p>
    <w:p w:rsidR="00A94321" w:rsidRPr="003311C4" w:rsidRDefault="003311C4" w:rsidP="00216C08">
      <w:pPr>
        <w:pStyle w:val="Listaszerbekezds"/>
        <w:ind w:left="0"/>
        <w:jc w:val="both"/>
        <w:rPr>
          <w:i/>
        </w:rPr>
      </w:pPr>
      <w:r w:rsidRPr="003311C4">
        <w:rPr>
          <w:i/>
        </w:rPr>
        <w:t xml:space="preserve">A </w:t>
      </w:r>
      <w:r w:rsidRPr="003311C4">
        <w:rPr>
          <w:b/>
          <w:i/>
        </w:rPr>
        <w:t>tervezet</w:t>
      </w:r>
      <w:r w:rsidRPr="003311C4">
        <w:rPr>
          <w:i/>
        </w:rPr>
        <w:t xml:space="preserve"> benyújtásakor az </w:t>
      </w:r>
      <w:r w:rsidRPr="003311C4">
        <w:rPr>
          <w:b/>
          <w:i/>
        </w:rPr>
        <w:t>addig megvalósult tevékenységeket</w:t>
      </w:r>
      <w:r w:rsidRPr="003311C4">
        <w:rPr>
          <w:i/>
        </w:rPr>
        <w:t xml:space="preserve"> és a végleges stratégia elkészítéséig </w:t>
      </w:r>
      <w:r w:rsidRPr="003311C4">
        <w:rPr>
          <w:b/>
          <w:i/>
        </w:rPr>
        <w:t>tervezett folyamatokat</w:t>
      </w:r>
      <w:r w:rsidRPr="003311C4">
        <w:rPr>
          <w:i/>
        </w:rPr>
        <w:t xml:space="preserve"> mutassák be. A stratégia végleges változatában a ténylegesen megvalósult eseményeket összegezzék.</w:t>
      </w:r>
    </w:p>
    <w:p w:rsidR="00467BE3" w:rsidRPr="00467BE3" w:rsidRDefault="00467BE3" w:rsidP="00467BE3">
      <w:pPr>
        <w:jc w:val="both"/>
        <w:rPr>
          <w:color w:val="1F497D"/>
        </w:rPr>
      </w:pPr>
      <w:r w:rsidRPr="00467BE3">
        <w:rPr>
          <w:b/>
          <w:i/>
        </w:rPr>
        <w:t xml:space="preserve">Azok a </w:t>
      </w:r>
      <w:proofErr w:type="spellStart"/>
      <w:r w:rsidRPr="00467BE3">
        <w:rPr>
          <w:b/>
          <w:i/>
        </w:rPr>
        <w:t>HACS-ok</w:t>
      </w:r>
      <w:proofErr w:type="spellEnd"/>
      <w:r w:rsidRPr="00467BE3">
        <w:rPr>
          <w:b/>
          <w:i/>
        </w:rPr>
        <w:t>, amelyekben az állandó népesség 15%</w:t>
      </w:r>
      <w:r w:rsidR="003311C4">
        <w:rPr>
          <w:b/>
          <w:i/>
        </w:rPr>
        <w:t>-</w:t>
      </w:r>
      <w:proofErr w:type="gramStart"/>
      <w:r w:rsidR="003311C4">
        <w:rPr>
          <w:b/>
          <w:i/>
        </w:rPr>
        <w:t>a</w:t>
      </w:r>
      <w:proofErr w:type="gramEnd"/>
      <w:r w:rsidRPr="00467BE3">
        <w:rPr>
          <w:b/>
          <w:i/>
        </w:rPr>
        <w:t xml:space="preserve">, vagy annál nagyobb aránya él a </w:t>
      </w:r>
      <w:r w:rsidRPr="00467BE3">
        <w:rPr>
          <w:i/>
        </w:rPr>
        <w:t>kedvezményezett járások besorolásáról szóló 290/2014.(XI.26.) Korm. rendelet</w:t>
      </w:r>
      <w:r w:rsidRPr="00467BE3">
        <w:rPr>
          <w:b/>
          <w:i/>
        </w:rPr>
        <w:t xml:space="preserve"> kedvezményezett járás és/vagy </w:t>
      </w:r>
      <w:r w:rsidRPr="00467BE3">
        <w:rPr>
          <w:i/>
        </w:rPr>
        <w:t>a kedvezményezett települések besorolásáról és a besorolás feltételrendszeréről szóló 105/2015. (IV.23.) Korm. rendelet</w:t>
      </w:r>
      <w:r w:rsidRPr="00467BE3">
        <w:rPr>
          <w:b/>
          <w:i/>
        </w:rPr>
        <w:t xml:space="preserve"> kedvezményezett település területén, konkrétan be kell mutatniuk a társadalmi kirekesztődéssel veszélyeztetett csoportok aktív bevonását és annak eredményét</w:t>
      </w:r>
      <w:r w:rsidRPr="00467BE3">
        <w:rPr>
          <w:i/>
        </w:rPr>
        <w:t xml:space="preserve">. Az érintett </w:t>
      </w:r>
      <w:proofErr w:type="spellStart"/>
      <w:r w:rsidRPr="00467BE3">
        <w:rPr>
          <w:i/>
        </w:rPr>
        <w:t>HACS-ok</w:t>
      </w:r>
      <w:proofErr w:type="spellEnd"/>
      <w:r w:rsidRPr="00467BE3">
        <w:rPr>
          <w:i/>
        </w:rPr>
        <w:t xml:space="preserve"> listáját a </w:t>
      </w:r>
      <w:r w:rsidR="00475C60" w:rsidRPr="00826118">
        <w:rPr>
          <w:i/>
        </w:rPr>
        <w:t>1.</w:t>
      </w:r>
      <w:r w:rsidRPr="00826118">
        <w:rPr>
          <w:i/>
        </w:rPr>
        <w:t xml:space="preserve"> melléklet</w:t>
      </w:r>
      <w:r w:rsidRPr="00467BE3">
        <w:rPr>
          <w:i/>
        </w:rPr>
        <w:t xml:space="preserve"> tartalmazza.</w:t>
      </w:r>
    </w:p>
    <w:p w:rsidR="001F3662" w:rsidRDefault="001F3662" w:rsidP="0076172A">
      <w:pPr>
        <w:pStyle w:val="Cmsor1"/>
      </w:pPr>
      <w:bookmarkStart w:id="4" w:name="_Toc431995030"/>
      <w:smartTag w:uri="urn:schemas-microsoft-com:office:smarttags" w:element="metricconverter">
        <w:smartTagPr>
          <w:attr w:name="ProductID" w:val="8.3 A"/>
        </w:smartTagPr>
        <w:r>
          <w:t>3. A</w:t>
        </w:r>
      </w:smartTag>
      <w:r>
        <w:t xml:space="preserve"> Helyi Fejlesztési Stratégia által lefedett terület és lakosság meghatározása</w:t>
      </w:r>
      <w:bookmarkEnd w:id="4"/>
    </w:p>
    <w:p w:rsidR="008E20A3" w:rsidRDefault="00712580" w:rsidP="00826118">
      <w:pPr>
        <w:spacing w:before="120"/>
        <w:jc w:val="both"/>
        <w:rPr>
          <w:i/>
        </w:rPr>
      </w:pPr>
      <w:r>
        <w:rPr>
          <w:i/>
        </w:rPr>
        <w:t>A</w:t>
      </w:r>
      <w:r w:rsidR="001F3662" w:rsidRPr="00BC1B09">
        <w:rPr>
          <w:i/>
        </w:rPr>
        <w:t>z akcióterület állandó lakosainak</w:t>
      </w:r>
      <w:r>
        <w:rPr>
          <w:i/>
        </w:rPr>
        <w:t xml:space="preserve"> összesített </w:t>
      </w:r>
      <w:proofErr w:type="gramStart"/>
      <w:r>
        <w:rPr>
          <w:i/>
        </w:rPr>
        <w:t xml:space="preserve">száma </w:t>
      </w:r>
      <w:r w:rsidR="008E20A3">
        <w:t xml:space="preserve"> 28</w:t>
      </w:r>
      <w:proofErr w:type="gramEnd"/>
      <w:r w:rsidR="008E20A3">
        <w:t>.672 fő</w:t>
      </w:r>
      <w:r>
        <w:t>.</w:t>
      </w:r>
    </w:p>
    <w:p w:rsidR="001F3662" w:rsidRDefault="001F3662" w:rsidP="00826118">
      <w:pPr>
        <w:spacing w:before="120"/>
        <w:jc w:val="both"/>
        <w:rPr>
          <w:i/>
        </w:rPr>
      </w:pPr>
      <w:r>
        <w:rPr>
          <w:i/>
        </w:rPr>
        <w:t>Összegezzék a területi lehatárolást az alábbi szempontok mentén:</w:t>
      </w:r>
    </w:p>
    <w:p w:rsidR="001F3662" w:rsidRDefault="001F3662" w:rsidP="002A4075">
      <w:pPr>
        <w:pStyle w:val="Listaszerbekezds"/>
        <w:numPr>
          <w:ilvl w:val="0"/>
          <w:numId w:val="1"/>
        </w:numPr>
        <w:jc w:val="both"/>
        <w:rPr>
          <w:i/>
        </w:rPr>
      </w:pPr>
      <w:r>
        <w:rPr>
          <w:i/>
        </w:rPr>
        <w:t xml:space="preserve">földrajzi, társadalmi, gazdasági koherencia/homogenitás, közös jellemzők; </w:t>
      </w:r>
    </w:p>
    <w:p w:rsidR="008E20A3" w:rsidRDefault="008E20A3" w:rsidP="008E20A3">
      <w:pPr>
        <w:jc w:val="both"/>
      </w:pPr>
      <w:r>
        <w:rPr>
          <w:b/>
        </w:rPr>
        <w:t>A</w:t>
      </w:r>
      <w:r w:rsidRPr="00890C96">
        <w:rPr>
          <w:b/>
        </w:rPr>
        <w:t xml:space="preserve"> </w:t>
      </w:r>
      <w:r>
        <w:rPr>
          <w:b/>
        </w:rPr>
        <w:t>tervezési terület</w:t>
      </w:r>
      <w:r w:rsidRPr="00890C96">
        <w:rPr>
          <w:b/>
        </w:rPr>
        <w:t xml:space="preserve"> </w:t>
      </w:r>
      <w:r w:rsidRPr="0090706E">
        <w:t>Magyarország Dél-alföldi régió</w:t>
      </w:r>
      <w:r>
        <w:t>já</w:t>
      </w:r>
      <w:r w:rsidRPr="0090706E">
        <w:t xml:space="preserve">ban, a magyar - szerb-montenegrói határ mentén, </w:t>
      </w:r>
      <w:r>
        <w:t>Csongrád megyében,</w:t>
      </w:r>
      <w:r w:rsidRPr="0090706E">
        <w:t xml:space="preserve"> </w:t>
      </w:r>
      <w:r>
        <w:t>Szeged vonzáskörzetében</w:t>
      </w:r>
      <w:r w:rsidRPr="00262C69">
        <w:rPr>
          <w:b/>
        </w:rPr>
        <w:t xml:space="preserve"> </w:t>
      </w:r>
      <w:r w:rsidRPr="00A80E08">
        <w:t>található</w:t>
      </w:r>
      <w:r>
        <w:t>. A terület a Duna-Tisza közi homokhátság földrajzi tájegységébe tartozik.</w:t>
      </w:r>
    </w:p>
    <w:p w:rsidR="008E20A3" w:rsidRDefault="008E20A3" w:rsidP="008E20A3">
      <w:pPr>
        <w:jc w:val="both"/>
      </w:pPr>
      <w:r>
        <w:t xml:space="preserve">A térség </w:t>
      </w:r>
      <w:r w:rsidRPr="0090706E">
        <w:t>lefedi a Mórahalmi statisztikai kistérség / járás területét, és összefüggő egységet alkot.</w:t>
      </w:r>
      <w:r>
        <w:t xml:space="preserve"> Központi települése, járásközpontja Mórahalom város, többi települése Ásotthalom, Bordány, Forráskút, Öttömös, Pusztamérges, Ruzsa, Üllés, Zákányszék és Zsombó. </w:t>
      </w:r>
    </w:p>
    <w:p w:rsidR="008E20A3" w:rsidRDefault="008E20A3" w:rsidP="008E20A3">
      <w:pPr>
        <w:jc w:val="both"/>
      </w:pPr>
      <w:r w:rsidRPr="0090706E">
        <w:t>A települése</w:t>
      </w:r>
      <w:r>
        <w:t>k</w:t>
      </w:r>
      <w:r w:rsidRPr="0090706E">
        <w:t xml:space="preserve"> a térben egyenletesen helyezkednek el, </w:t>
      </w:r>
      <w:r>
        <w:t xml:space="preserve">jellemzőjük a rendezett falusias- kisvárosias belterület és a </w:t>
      </w:r>
      <w:r w:rsidRPr="0090706E">
        <w:t>kiterjedt tanyavilág. Utóbbiak létrejötte egy sajátos település- és telepítéspolitika eredménye: a mai települések a környék városainak tanyavilágából szerveződtek tanyaközpontokká, majd községekké.</w:t>
      </w:r>
    </w:p>
    <w:p w:rsidR="008E20A3" w:rsidRPr="00683541" w:rsidRDefault="008E20A3" w:rsidP="00CE483B">
      <w:pPr>
        <w:jc w:val="both"/>
      </w:pPr>
      <w:r w:rsidRPr="00683541">
        <w:t xml:space="preserve">A tanya sajátos, emberi léptékű lakó és gazdasági egységet valósít meg, amely a világon egyedülálló magyar hagyomány. A </w:t>
      </w:r>
      <w:proofErr w:type="gramStart"/>
      <w:r w:rsidRPr="00683541">
        <w:t>tanya kedvező</w:t>
      </w:r>
      <w:proofErr w:type="gramEnd"/>
      <w:r w:rsidRPr="00683541">
        <w:t xml:space="preserve"> adottság</w:t>
      </w:r>
      <w:r>
        <w:t>ot jelent</w:t>
      </w:r>
      <w:r w:rsidRPr="00683541">
        <w:t xml:space="preserve"> a területhasználat, a tájformálás, a gazdálkodás, a tanyai turizmus, az üdülés-pihenés lehetőségének szempontjából; e funkciói kiteljesedéséhez azonban további fejlesztések szükségesek. </w:t>
      </w:r>
    </w:p>
    <w:p w:rsidR="008E20A3" w:rsidRDefault="008E20A3" w:rsidP="008E20A3">
      <w:pPr>
        <w:jc w:val="both"/>
      </w:pPr>
      <w:r>
        <w:t xml:space="preserve">A területhez hagyományosan mezőgazdasági tevékenységek kötődnek: zöldség- virágtermesztés, gyümölcs- és szőlőtermesztés. </w:t>
      </w:r>
      <w:r w:rsidRPr="00B4598C">
        <w:t xml:space="preserve">A felhalmozott tapasztalatoknak, a termelési kultúrának és a helyi homokvilági klímának köszönhetően jellegzetes </w:t>
      </w:r>
      <w:proofErr w:type="spellStart"/>
      <w:r w:rsidRPr="00B4598C">
        <w:t>ízvilágú</w:t>
      </w:r>
      <w:proofErr w:type="spellEnd"/>
      <w:r w:rsidRPr="00B4598C">
        <w:t xml:space="preserve"> zöldség- és gyümölcsféléket termesztenek </w:t>
      </w:r>
      <w:r>
        <w:t xml:space="preserve">itt </w:t>
      </w:r>
      <w:r w:rsidRPr="00B4598C">
        <w:t>eredményesen, amelyek országosan is ismertek, keresettek.</w:t>
      </w:r>
    </w:p>
    <w:p w:rsidR="007B7EC3" w:rsidRDefault="007B7EC3" w:rsidP="007B7EC3">
      <w:pPr>
        <w:jc w:val="both"/>
      </w:pPr>
      <w:r>
        <w:t>A térségben élő népesség nemzetiség és vallás tekintetében homogén</w:t>
      </w:r>
      <w:r w:rsidR="0084155A">
        <w:t>,</w:t>
      </w:r>
      <w:r>
        <w:t xml:space="preserve"> magyar nemzetiségű és túlnyomó többségében római katolikus vallású. Ez az egyöntetűség a térség benépesedésekor alakult ki.</w:t>
      </w:r>
    </w:p>
    <w:p w:rsidR="008E20A3" w:rsidRPr="00A80E08" w:rsidRDefault="008E20A3" w:rsidP="008E20A3">
      <w:pPr>
        <w:tabs>
          <w:tab w:val="center" w:pos="4536"/>
        </w:tabs>
        <w:jc w:val="both"/>
        <w:rPr>
          <w:b/>
        </w:rPr>
      </w:pPr>
      <w:r w:rsidRPr="00A80E08">
        <w:rPr>
          <w:b/>
        </w:rPr>
        <w:t xml:space="preserve">Megközelítés </w:t>
      </w:r>
    </w:p>
    <w:p w:rsidR="008E20A3" w:rsidRDefault="008E20A3" w:rsidP="008E20A3">
      <w:pPr>
        <w:jc w:val="both"/>
      </w:pPr>
      <w:r>
        <w:t>A települések csak közúti kapcsolatokkal rendelkeznek. A kistérség településeit egy Szeged-központú, hálózatos közútrendszer köti össze.</w:t>
      </w:r>
    </w:p>
    <w:p w:rsidR="008E20A3" w:rsidRDefault="008E20A3" w:rsidP="008E20A3">
      <w:pPr>
        <w:jc w:val="both"/>
      </w:pPr>
      <w:r>
        <w:t xml:space="preserve">A megyeszékhely a tervezési terület településeiről optimálisan 30 perc alatt (Öttömös és Pusztamérges esetében 40 perc alatt); az M5 autópálya 20 perc alatt (Öttömös és Pusztamérges esetében 30 perc alatt) érhető el. </w:t>
      </w:r>
    </w:p>
    <w:p w:rsidR="008E20A3" w:rsidRDefault="008E20A3" w:rsidP="008E20A3">
      <w:pPr>
        <w:jc w:val="both"/>
      </w:pPr>
      <w:r w:rsidRPr="0090706E">
        <w:t>A települések nagy részének Szegedhez kötődése hagyományosan erős</w:t>
      </w:r>
      <w:r>
        <w:t>.</w:t>
      </w:r>
      <w:r w:rsidRPr="009E05AA">
        <w:t xml:space="preserve"> </w:t>
      </w:r>
      <w:r>
        <w:t>A Szegedhez közeli településeken a megélhetés a bejárás lehetősége, a könnyebben elérhető szolgáltatások miatt kedvezőbb.</w:t>
      </w:r>
    </w:p>
    <w:p w:rsidR="008E20A3" w:rsidRPr="0090706E" w:rsidRDefault="00712580" w:rsidP="008E20A3">
      <w:pPr>
        <w:jc w:val="both"/>
      </w:pPr>
      <w:r>
        <w:t>Emellett a</w:t>
      </w:r>
      <w:r w:rsidR="008E20A3">
        <w:t xml:space="preserve"> térségi települési kapcsolatok</w:t>
      </w:r>
      <w:r>
        <w:t xml:space="preserve"> is</w:t>
      </w:r>
      <w:r w:rsidR="008E20A3">
        <w:t xml:space="preserve"> kifejezetten szorosnak mondhatók. </w:t>
      </w:r>
    </w:p>
    <w:p w:rsidR="008E20A3" w:rsidRPr="008E20A3" w:rsidRDefault="008E20A3" w:rsidP="008E20A3">
      <w:pPr>
        <w:jc w:val="both"/>
      </w:pPr>
    </w:p>
    <w:p w:rsidR="001F3662" w:rsidRPr="00D608DC" w:rsidRDefault="001F3662" w:rsidP="002A4075">
      <w:pPr>
        <w:pStyle w:val="Listaszerbekezds"/>
        <w:numPr>
          <w:ilvl w:val="0"/>
          <w:numId w:val="1"/>
        </w:numPr>
        <w:jc w:val="both"/>
        <w:rPr>
          <w:i/>
          <w:highlight w:val="cyan"/>
        </w:rPr>
      </w:pPr>
      <w:r w:rsidRPr="00D608DC">
        <w:rPr>
          <w:i/>
          <w:highlight w:val="cyan"/>
        </w:rPr>
        <w:t>korábbi együttműködések, megvalósult közös projektek</w:t>
      </w:r>
      <w:r w:rsidR="008475FE" w:rsidRPr="00D608DC">
        <w:rPr>
          <w:i/>
          <w:highlight w:val="cyan"/>
        </w:rPr>
        <w:t>;</w:t>
      </w:r>
    </w:p>
    <w:p w:rsidR="001F3662" w:rsidRPr="00D608DC" w:rsidRDefault="001F3662" w:rsidP="002A4075">
      <w:pPr>
        <w:pStyle w:val="Listaszerbekezds"/>
        <w:numPr>
          <w:ilvl w:val="0"/>
          <w:numId w:val="1"/>
        </w:numPr>
        <w:jc w:val="both"/>
        <w:rPr>
          <w:i/>
          <w:highlight w:val="cyan"/>
        </w:rPr>
      </w:pPr>
      <w:r w:rsidRPr="00D608DC">
        <w:rPr>
          <w:i/>
          <w:highlight w:val="cyan"/>
        </w:rPr>
        <w:t>az erőforrások kritikus tömegének rendelkezésre állása a stratégia céljainak megvalósításához;</w:t>
      </w:r>
    </w:p>
    <w:p w:rsidR="001F3662" w:rsidRDefault="001F3662" w:rsidP="002A4075">
      <w:pPr>
        <w:pStyle w:val="Listaszerbekezds"/>
        <w:numPr>
          <w:ilvl w:val="0"/>
          <w:numId w:val="1"/>
        </w:numPr>
        <w:jc w:val="both"/>
        <w:rPr>
          <w:i/>
          <w:highlight w:val="cyan"/>
        </w:rPr>
      </w:pPr>
      <w:r w:rsidRPr="00D608DC">
        <w:rPr>
          <w:i/>
          <w:highlight w:val="cyan"/>
        </w:rPr>
        <w:t>személyes kapcsolattartást, segítségnyújtást, részvételt lehetővé tevő helyi karakter</w:t>
      </w:r>
      <w:r w:rsidR="00BE2958" w:rsidRPr="00D608DC">
        <w:rPr>
          <w:i/>
          <w:highlight w:val="cyan"/>
        </w:rPr>
        <w:t>.</w:t>
      </w:r>
    </w:p>
    <w:p w:rsidR="006B1DCD" w:rsidRPr="006B1DCD" w:rsidRDefault="006B1DCD" w:rsidP="006B1DCD">
      <w:pPr>
        <w:jc w:val="both"/>
      </w:pPr>
    </w:p>
    <w:p w:rsidR="001F3662" w:rsidRDefault="001F3662" w:rsidP="008E2518">
      <w:pPr>
        <w:pStyle w:val="Cmsor1"/>
      </w:pPr>
      <w:bookmarkStart w:id="5" w:name="_Toc431995031"/>
      <w:r>
        <w:t xml:space="preserve">4. </w:t>
      </w:r>
      <w:r w:rsidRPr="008E2518">
        <w:t>A</w:t>
      </w:r>
      <w:r>
        <w:t>z</w:t>
      </w:r>
      <w:r w:rsidR="00C94EED">
        <w:t xml:space="preserve"> </w:t>
      </w:r>
      <w:r>
        <w:t>akcióterület fejlesztési szükségleteinek és lehetőségeinek elemzése</w:t>
      </w:r>
      <w:bookmarkEnd w:id="5"/>
    </w:p>
    <w:p w:rsidR="001F3662" w:rsidRPr="00912326" w:rsidRDefault="001F3662" w:rsidP="00912326">
      <w:pPr>
        <w:pStyle w:val="Cmsor2"/>
      </w:pPr>
      <w:bookmarkStart w:id="6" w:name="_Toc431995032"/>
      <w:r w:rsidRPr="00912326">
        <w:t>4.1 Helyzetfeltárás</w:t>
      </w:r>
      <w:bookmarkEnd w:id="6"/>
    </w:p>
    <w:p w:rsidR="00372C09" w:rsidRDefault="00372C09" w:rsidP="00D77C87">
      <w:pPr>
        <w:spacing w:before="120"/>
        <w:jc w:val="both"/>
        <w:rPr>
          <w:i/>
        </w:rPr>
      </w:pPr>
      <w:r>
        <w:rPr>
          <w:i/>
        </w:rPr>
        <w:t>A</w:t>
      </w:r>
      <w:r w:rsidR="001F3662" w:rsidRPr="00EE5146">
        <w:rPr>
          <w:i/>
        </w:rPr>
        <w:t xml:space="preserve">z akcióterület </w:t>
      </w:r>
      <w:r w:rsidR="001F3662" w:rsidRPr="001D3707">
        <w:rPr>
          <w:b/>
          <w:i/>
        </w:rPr>
        <w:t xml:space="preserve">a Helyi Fejlesztési Stratégia szempontjából </w:t>
      </w:r>
      <w:r w:rsidR="001F3662">
        <w:rPr>
          <w:b/>
          <w:i/>
        </w:rPr>
        <w:t>lényeges</w:t>
      </w:r>
      <w:r>
        <w:rPr>
          <w:b/>
          <w:i/>
        </w:rPr>
        <w:t xml:space="preserve"> </w:t>
      </w:r>
      <w:r>
        <w:rPr>
          <w:i/>
        </w:rPr>
        <w:t>jellemzői</w:t>
      </w:r>
    </w:p>
    <w:p w:rsidR="000B746F" w:rsidRDefault="000B746F" w:rsidP="002A4075">
      <w:pPr>
        <w:pStyle w:val="Listaszerbekezds"/>
        <w:numPr>
          <w:ilvl w:val="0"/>
          <w:numId w:val="2"/>
        </w:numPr>
        <w:jc w:val="both"/>
        <w:rPr>
          <w:i/>
        </w:rPr>
      </w:pPr>
      <w:r w:rsidRPr="00B16659">
        <w:rPr>
          <w:b/>
          <w:i/>
        </w:rPr>
        <w:t>Környezeti adottságok</w:t>
      </w:r>
      <w:r w:rsidRPr="00B16659">
        <w:rPr>
          <w:i/>
        </w:rPr>
        <w:t xml:space="preserve"> (pl. természeti erőforrások/értékek, táji értékek, termőhelyi és vízgazdálkodási adottságok, épített környezet értékei, környezeti problémák);</w:t>
      </w:r>
    </w:p>
    <w:p w:rsidR="000B746F" w:rsidRPr="00381C1A" w:rsidRDefault="000B746F" w:rsidP="000B746F">
      <w:pPr>
        <w:jc w:val="both"/>
        <w:rPr>
          <w:b/>
        </w:rPr>
      </w:pPr>
      <w:r w:rsidRPr="00381C1A">
        <w:rPr>
          <w:b/>
        </w:rPr>
        <w:t>Környezeti adottságok</w:t>
      </w:r>
    </w:p>
    <w:p w:rsidR="000B746F" w:rsidRDefault="000B746F" w:rsidP="000B746F">
      <w:pPr>
        <w:jc w:val="both"/>
      </w:pPr>
      <w:r>
        <w:t xml:space="preserve">A kistáj éghajlata szélsőségesen kontinentális jellegű, melyre a forró nyár, a kemény téli fagy, valamint az egyenetlen csapadékeloszlás jellemző, amely sokszor eredményez aszályos időszakot, vagy belvizeket. </w:t>
      </w:r>
    </w:p>
    <w:p w:rsidR="000B746F" w:rsidRDefault="000B746F" w:rsidP="000B746F">
      <w:pPr>
        <w:jc w:val="both"/>
      </w:pPr>
      <w:r>
        <w:t>A területen a napsütéses órák évi összege 2080-2090 között mozog. Az országos átlagnál magasabb napsütéses órák száma és a középhőmérséklet egyaránt kedvez a korai zöldségtermesztésnek.</w:t>
      </w:r>
    </w:p>
    <w:p w:rsidR="000B746F" w:rsidRDefault="000B746F" w:rsidP="000B746F">
      <w:pPr>
        <w:jc w:val="both"/>
      </w:pPr>
      <w:r>
        <w:t xml:space="preserve">Az uralkodó szélirány északnyugati. A tavaszi időszakban a gyakori és erős szél által kialakuló homokverés komoly károkat okoz az ültetvényekben, a defláció földutakat is rombolja. </w:t>
      </w:r>
    </w:p>
    <w:p w:rsidR="000B746F" w:rsidRDefault="000B746F" w:rsidP="000B746F">
      <w:pPr>
        <w:jc w:val="both"/>
      </w:pPr>
      <w:r>
        <w:t>A csapadék éves mennyisége 550 mm alatt marad, melynek nagyobb hányada (280-300 mm) a vegetációs időszak alatt hull. A csapadékátlag azonban nagy szélsőségeket takar. A téli csapadék az országban itt a legkevesebb, a hótakarós napok száma 28-30 között van. A csapadékviszonyok által befolyásolt vízellátottság nagyon kedvezőtlen. A kevés csapadék és a forró nyár, illetve a gyorsan kiszáradó talaj miatt az évi átlagos vízhiány 150-175 mm-re tehető.</w:t>
      </w:r>
    </w:p>
    <w:p w:rsidR="000B746F" w:rsidRDefault="000B746F" w:rsidP="000B746F">
      <w:pPr>
        <w:jc w:val="both"/>
      </w:pPr>
      <w:r>
        <w:t xml:space="preserve">A kistáj területén a Tiszához </w:t>
      </w:r>
      <w:proofErr w:type="spellStart"/>
      <w:r>
        <w:t>ÉNY-DK-i</w:t>
      </w:r>
      <w:proofErr w:type="spellEnd"/>
      <w:r>
        <w:t xml:space="preserve"> irányban egymással párhuzamosan számos csatorna vezeti le az időszakos belvizeket. A </w:t>
      </w:r>
      <w:proofErr w:type="spellStart"/>
      <w:r>
        <w:t>Dorozsma-Majsai-Homokhátnak</w:t>
      </w:r>
      <w:proofErr w:type="spellEnd"/>
      <w:r>
        <w:t xml:space="preserve"> 14, többé-kevésbé állandó vizű tava van, együtt </w:t>
      </w:r>
      <w:proofErr w:type="gramStart"/>
      <w:r>
        <w:t>310</w:t>
      </w:r>
      <w:proofErr w:type="gramEnd"/>
      <w:r>
        <w:t xml:space="preserve"> ha felszínnel. Köztük a mórahalmi Nagysziksós-tó 99 ha, a Madarász-tó </w:t>
      </w:r>
      <w:proofErr w:type="gramStart"/>
      <w:r>
        <w:t>37</w:t>
      </w:r>
      <w:proofErr w:type="gramEnd"/>
      <w:r>
        <w:t xml:space="preserve"> ha területű.</w:t>
      </w:r>
    </w:p>
    <w:p w:rsidR="000B746F" w:rsidRDefault="000B746F" w:rsidP="000B746F">
      <w:pPr>
        <w:jc w:val="both"/>
      </w:pPr>
      <w:r w:rsidRPr="00E85207">
        <w:t>Uralkodó talajtípus a humuszos homok és a futóhomok</w:t>
      </w:r>
      <w:r>
        <w:t xml:space="preserve">. </w:t>
      </w:r>
      <w:r w:rsidRPr="00DA6B74">
        <w:t xml:space="preserve">A rossz víz-, hő- és tápanyag-gazdálkodású, szerkezet nélküli homoktalajok túlsúlya miatt a talajok termőképessége összességében gyenge. A homokterületeken veszélyt jelent a defláció, a csapadékszegély időjárás, </w:t>
      </w:r>
      <w:r>
        <w:t xml:space="preserve">a </w:t>
      </w:r>
      <w:r w:rsidRPr="00DA6B74">
        <w:t xml:space="preserve">szélsőséges időjárási tényezők </w:t>
      </w:r>
      <w:r>
        <w:t xml:space="preserve">(téli és kora tavaszi fagyok, belvizek, viharok) illetve ezek - </w:t>
      </w:r>
      <w:r w:rsidRPr="00DA6B74">
        <w:t>a klímaváltozással kapcsolatos</w:t>
      </w:r>
      <w:r>
        <w:t xml:space="preserve"> –</w:t>
      </w:r>
      <w:r w:rsidRPr="00DA6B74">
        <w:t xml:space="preserve"> </w:t>
      </w:r>
      <w:r>
        <w:t xml:space="preserve">mind </w:t>
      </w:r>
      <w:r w:rsidRPr="00DA6B74">
        <w:t>gyakoribbá válása.</w:t>
      </w:r>
    </w:p>
    <w:p w:rsidR="000B746F" w:rsidRPr="00381C1A" w:rsidRDefault="000B746F" w:rsidP="000B746F">
      <w:pPr>
        <w:jc w:val="both"/>
        <w:rPr>
          <w:b/>
        </w:rPr>
      </w:pPr>
      <w:r w:rsidRPr="00381C1A">
        <w:rPr>
          <w:b/>
        </w:rPr>
        <w:t>Természeti értékek</w:t>
      </w:r>
    </w:p>
    <w:p w:rsidR="0084155A" w:rsidRDefault="0084155A" w:rsidP="000B746F">
      <w:pPr>
        <w:jc w:val="both"/>
      </w:pPr>
      <w:r>
        <w:t xml:space="preserve">Természeti értékeink turisztikai vonzereje részben kihasznált. </w:t>
      </w:r>
    </w:p>
    <w:p w:rsidR="000B746F" w:rsidRDefault="000B746F" w:rsidP="000F75F2">
      <w:pPr>
        <w:jc w:val="both"/>
      </w:pPr>
      <w:r>
        <w:t>T</w:t>
      </w:r>
      <w:r w:rsidR="0084155A">
        <w:t xml:space="preserve">ermészetvédelmi területeink a </w:t>
      </w:r>
      <w:r w:rsidRPr="00B4598C">
        <w:t>Kiskunsági Nemzeti Park</w:t>
      </w:r>
      <w:r w:rsidR="0084155A">
        <w:t>hoz tartoznak. A</w:t>
      </w:r>
      <w:r>
        <w:t xml:space="preserve"> </w:t>
      </w:r>
      <w:r w:rsidRPr="006666BA">
        <w:t>Körös- éri Tájvédelmi Körzet</w:t>
      </w:r>
      <w:r w:rsidR="0084155A">
        <w:t xml:space="preserve"> részei Ásotthalmon (</w:t>
      </w:r>
      <w:r w:rsidR="0084155A" w:rsidRPr="006666BA">
        <w:t>emlékerdő</w:t>
      </w:r>
      <w:r w:rsidR="0084155A">
        <w:t xml:space="preserve">, Bogárzó, </w:t>
      </w:r>
      <w:r w:rsidR="0084155A" w:rsidRPr="006666BA">
        <w:t>Ásotthalmi Láprét</w:t>
      </w:r>
      <w:r w:rsidR="0084155A">
        <w:t>) Mórahalmon</w:t>
      </w:r>
      <w:r w:rsidR="000F75F2" w:rsidRPr="000F75F2">
        <w:t xml:space="preserve"> </w:t>
      </w:r>
      <w:r w:rsidR="000F75F2">
        <w:t>(</w:t>
      </w:r>
      <w:proofErr w:type="spellStart"/>
      <w:r w:rsidR="000F75F2" w:rsidRPr="006666BA">
        <w:t>Csipak-semlyék</w:t>
      </w:r>
      <w:proofErr w:type="spellEnd"/>
      <w:r w:rsidR="000F75F2">
        <w:t xml:space="preserve">, Madarász-tó, </w:t>
      </w:r>
      <w:proofErr w:type="spellStart"/>
      <w:r w:rsidR="000F75F2" w:rsidRPr="006666BA">
        <w:t>Nagyszéksós-tó</w:t>
      </w:r>
      <w:proofErr w:type="spellEnd"/>
      <w:r w:rsidR="000F75F2">
        <w:t>) és Öttömösön (</w:t>
      </w:r>
      <w:r w:rsidR="000F75F2" w:rsidRPr="006666BA">
        <w:t>Öttömösi baromjárás</w:t>
      </w:r>
      <w:r w:rsidR="000F75F2">
        <w:t xml:space="preserve">) találhatók. Tanösvények </w:t>
      </w:r>
      <w:r w:rsidRPr="006666BA">
        <w:t>Ásotthal</w:t>
      </w:r>
      <w:r w:rsidR="000F75F2">
        <w:t>mon</w:t>
      </w:r>
      <w:r w:rsidRPr="006666BA">
        <w:t xml:space="preserve"> - Csodarét tanösvény</w:t>
      </w:r>
      <w:r>
        <w:t xml:space="preserve"> (</w:t>
      </w:r>
      <w:r w:rsidRPr="006666BA">
        <w:t>mocsári kardvirág</w:t>
      </w:r>
      <w:r w:rsidR="000F75F2">
        <w:t>) - és</w:t>
      </w:r>
      <w:r>
        <w:t xml:space="preserve"> </w:t>
      </w:r>
      <w:r w:rsidR="000F75F2">
        <w:t>Mórahal</w:t>
      </w:r>
      <w:r w:rsidRPr="006666BA">
        <w:t>m</w:t>
      </w:r>
      <w:r w:rsidR="000F75F2">
        <w:t>on</w:t>
      </w:r>
      <w:r w:rsidRPr="006666BA">
        <w:t xml:space="preserve"> - </w:t>
      </w:r>
      <w:proofErr w:type="spellStart"/>
      <w:r w:rsidRPr="006666BA">
        <w:t>Csipak</w:t>
      </w:r>
      <w:proofErr w:type="spellEnd"/>
      <w:r w:rsidRPr="006666BA">
        <w:t xml:space="preserve"> tanösvény</w:t>
      </w:r>
      <w:r w:rsidR="000F75F2">
        <w:t xml:space="preserve"> -</w:t>
      </w:r>
      <w:r w:rsidR="000F75F2" w:rsidRPr="000F75F2">
        <w:t xml:space="preserve"> </w:t>
      </w:r>
      <w:r w:rsidR="000F75F2">
        <w:t>kerültek kialakításra</w:t>
      </w:r>
    </w:p>
    <w:p w:rsidR="000B746F" w:rsidRPr="0047606E" w:rsidRDefault="000B746F" w:rsidP="000B746F">
      <w:pPr>
        <w:jc w:val="both"/>
      </w:pPr>
      <w:r w:rsidRPr="0047606E">
        <w:t>Egyéb helyi</w:t>
      </w:r>
      <w:r>
        <w:t xml:space="preserve"> természeti</w:t>
      </w:r>
      <w:r w:rsidRPr="0047606E">
        <w:t xml:space="preserve"> értékek: </w:t>
      </w:r>
    </w:p>
    <w:p w:rsidR="000B746F" w:rsidRDefault="000B746F" w:rsidP="002A4075">
      <w:pPr>
        <w:pStyle w:val="Listaszerbekezds"/>
        <w:numPr>
          <w:ilvl w:val="0"/>
          <w:numId w:val="12"/>
        </w:numPr>
        <w:jc w:val="both"/>
      </w:pPr>
      <w:r>
        <w:t xml:space="preserve">Ásotthalom - </w:t>
      </w:r>
      <w:r w:rsidRPr="007D4875">
        <w:t>Rózsa Sándor fája</w:t>
      </w:r>
      <w:r>
        <w:t>;</w:t>
      </w:r>
    </w:p>
    <w:p w:rsidR="000B746F" w:rsidRDefault="000B746F" w:rsidP="002A4075">
      <w:pPr>
        <w:pStyle w:val="Listaszerbekezds"/>
        <w:numPr>
          <w:ilvl w:val="0"/>
          <w:numId w:val="12"/>
        </w:numPr>
        <w:jc w:val="both"/>
      </w:pPr>
      <w:r>
        <w:t>Forráskút – horgásztó;</w:t>
      </w:r>
    </w:p>
    <w:p w:rsidR="000B746F" w:rsidRDefault="000B746F" w:rsidP="002A4075">
      <w:pPr>
        <w:pStyle w:val="Listaszerbekezds"/>
        <w:numPr>
          <w:ilvl w:val="0"/>
          <w:numId w:val="12"/>
        </w:numPr>
        <w:jc w:val="both"/>
      </w:pPr>
      <w:r>
        <w:t xml:space="preserve">Öttömös – </w:t>
      </w:r>
      <w:proofErr w:type="spellStart"/>
      <w:r>
        <w:t>Bukor-hegy</w:t>
      </w:r>
      <w:proofErr w:type="spellEnd"/>
      <w:r>
        <w:t>, Szerelem-domb,</w:t>
      </w:r>
      <w:r w:rsidR="00A27AF0">
        <w:t xml:space="preserve"> Baromjárás</w:t>
      </w:r>
      <w:r w:rsidR="00A96617">
        <w:t>;</w:t>
      </w:r>
    </w:p>
    <w:p w:rsidR="000B746F" w:rsidRDefault="000B746F" w:rsidP="002A4075">
      <w:pPr>
        <w:pStyle w:val="Listaszerbekezds"/>
        <w:numPr>
          <w:ilvl w:val="0"/>
          <w:numId w:val="12"/>
        </w:numPr>
        <w:jc w:val="both"/>
      </w:pPr>
      <w:r>
        <w:t xml:space="preserve">Pusztamérges – </w:t>
      </w:r>
      <w:proofErr w:type="spellStart"/>
      <w:r>
        <w:t>mérgesi</w:t>
      </w:r>
      <w:proofErr w:type="spellEnd"/>
      <w:r>
        <w:t xml:space="preserve"> puszta, láperdő</w:t>
      </w:r>
      <w:r w:rsidR="0084155A">
        <w:t>;</w:t>
      </w:r>
    </w:p>
    <w:p w:rsidR="000B746F" w:rsidRDefault="000B746F" w:rsidP="002A4075">
      <w:pPr>
        <w:pStyle w:val="Listaszerbekezds"/>
        <w:numPr>
          <w:ilvl w:val="0"/>
          <w:numId w:val="12"/>
        </w:numPr>
        <w:jc w:val="both"/>
      </w:pPr>
      <w:r>
        <w:t xml:space="preserve">Üllés: horgásztó, tanösvény, </w:t>
      </w:r>
      <w:proofErr w:type="spellStart"/>
      <w:r>
        <w:t>üllési</w:t>
      </w:r>
      <w:proofErr w:type="spellEnd"/>
      <w:r>
        <w:t xml:space="preserve"> erdő</w:t>
      </w:r>
      <w:r w:rsidR="0084155A">
        <w:t>;</w:t>
      </w:r>
    </w:p>
    <w:p w:rsidR="000B746F" w:rsidRDefault="000B746F" w:rsidP="002A4075">
      <w:pPr>
        <w:pStyle w:val="Listaszerbekezds"/>
        <w:numPr>
          <w:ilvl w:val="0"/>
          <w:numId w:val="12"/>
        </w:numPr>
        <w:jc w:val="both"/>
      </w:pPr>
      <w:r>
        <w:t xml:space="preserve">Zákányszék - </w:t>
      </w:r>
      <w:r w:rsidRPr="0079527D">
        <w:t xml:space="preserve">Ezerarcú </w:t>
      </w:r>
      <w:proofErr w:type="spellStart"/>
      <w:r w:rsidRPr="0079527D">
        <w:t>Sömlyék</w:t>
      </w:r>
      <w:proofErr w:type="spellEnd"/>
      <w:r>
        <w:t xml:space="preserve">, </w:t>
      </w:r>
      <w:r w:rsidRPr="007822E4">
        <w:t xml:space="preserve">136 éves tölgyfa, </w:t>
      </w:r>
      <w:proofErr w:type="spellStart"/>
      <w:r w:rsidRPr="007822E4">
        <w:t>Lódri-tó</w:t>
      </w:r>
      <w:proofErr w:type="spellEnd"/>
      <w:r w:rsidR="0084155A">
        <w:t>;</w:t>
      </w:r>
    </w:p>
    <w:p w:rsidR="000B746F" w:rsidRDefault="000B746F" w:rsidP="002A4075">
      <w:pPr>
        <w:pStyle w:val="Listaszerbekezds"/>
        <w:numPr>
          <w:ilvl w:val="0"/>
          <w:numId w:val="12"/>
        </w:numPr>
        <w:jc w:val="both"/>
      </w:pPr>
      <w:r>
        <w:t xml:space="preserve">Zsombó – </w:t>
      </w:r>
      <w:proofErr w:type="spellStart"/>
      <w:r>
        <w:t>zsombói</w:t>
      </w:r>
      <w:proofErr w:type="spellEnd"/>
      <w:r>
        <w:t xml:space="preserve"> láp, 130 éves platánok, a </w:t>
      </w:r>
      <w:proofErr w:type="spellStart"/>
      <w:r>
        <w:t>Lápastói</w:t>
      </w:r>
      <w:proofErr w:type="spellEnd"/>
      <w:r>
        <w:t xml:space="preserve"> dűlőben található Király Nyárfája</w:t>
      </w:r>
      <w:r w:rsidR="0084155A">
        <w:t>.</w:t>
      </w:r>
    </w:p>
    <w:p w:rsidR="000F75F2" w:rsidRDefault="000F75F2" w:rsidP="000F75F2">
      <w:pPr>
        <w:jc w:val="both"/>
      </w:pPr>
      <w:r>
        <w:t xml:space="preserve">Az Alföldi régió több területéhez hasonlóan területünkön is jól kiaknázhatóak a megújuló energiaforrások (biomassza, nap- és geotermikus energia). </w:t>
      </w:r>
    </w:p>
    <w:p w:rsidR="000B746F" w:rsidRPr="00381C1A" w:rsidRDefault="000B746F" w:rsidP="000B746F">
      <w:pPr>
        <w:jc w:val="both"/>
        <w:rPr>
          <w:b/>
        </w:rPr>
      </w:pPr>
      <w:r w:rsidRPr="00381C1A">
        <w:rPr>
          <w:b/>
        </w:rPr>
        <w:t>Környezeti problémák</w:t>
      </w:r>
    </w:p>
    <w:p w:rsidR="000B746F" w:rsidRDefault="000B746F" w:rsidP="000B746F">
      <w:pPr>
        <w:jc w:val="both"/>
      </w:pPr>
      <w:r>
        <w:t xml:space="preserve">A külterületi utak </w:t>
      </w:r>
      <w:r w:rsidR="000F75F2">
        <w:t xml:space="preserve">jellemzően </w:t>
      </w:r>
      <w:r>
        <w:t xml:space="preserve">nincsenek </w:t>
      </w:r>
      <w:r w:rsidR="000F75F2">
        <w:t xml:space="preserve">burkolattal </w:t>
      </w:r>
      <w:r>
        <w:t xml:space="preserve">ellátva. A mezőgazdasági területekkel körülvett falvakban magas a porszennyezés; </w:t>
      </w:r>
      <w:r w:rsidR="000F75F2">
        <w:t xml:space="preserve">ezek </w:t>
      </w:r>
      <w:r w:rsidR="00F75F13">
        <w:t>kiszűrésében segít</w:t>
      </w:r>
      <w:r>
        <w:t xml:space="preserve"> </w:t>
      </w:r>
      <w:r w:rsidR="000F75F2">
        <w:t>egy-egy</w:t>
      </w:r>
      <w:r>
        <w:t xml:space="preserve"> jól gondozott</w:t>
      </w:r>
      <w:r w:rsidR="00F75F13">
        <w:t xml:space="preserve"> települési</w:t>
      </w:r>
      <w:r>
        <w:t xml:space="preserve"> zöldfelületi rendszer.</w:t>
      </w:r>
    </w:p>
    <w:p w:rsidR="000B746F" w:rsidRDefault="00535E82" w:rsidP="000B746F">
      <w:pPr>
        <w:jc w:val="both"/>
      </w:pPr>
      <w:r>
        <w:t>A</w:t>
      </w:r>
      <w:r w:rsidRPr="00535E82">
        <w:t xml:space="preserve">z Alföld déli része </w:t>
      </w:r>
      <w:r w:rsidR="00F75F13">
        <w:t xml:space="preserve">egyike </w:t>
      </w:r>
      <w:r w:rsidRPr="00535E82">
        <w:t>a parlagfű po</w:t>
      </w:r>
      <w:r>
        <w:t>llennel legszennyezettebb régió</w:t>
      </w:r>
      <w:r w:rsidR="00F75F13">
        <w:t>inak</w:t>
      </w:r>
      <w:r w:rsidRPr="00535E82">
        <w:t xml:space="preserve"> nemcsak a Kárpát-medencében, hanem egész Európában is.</w:t>
      </w:r>
      <w:r w:rsidR="000F75F2">
        <w:t xml:space="preserve"> </w:t>
      </w:r>
      <w:r>
        <w:t>A terület</w:t>
      </w:r>
      <w:r w:rsidR="00963125" w:rsidRPr="00963125">
        <w:t xml:space="preserve"> klimatikus adottságai különösen ked</w:t>
      </w:r>
      <w:r w:rsidR="00963125">
        <w:t xml:space="preserve">veznek a </w:t>
      </w:r>
      <w:r>
        <w:t>növény</w:t>
      </w:r>
      <w:r w:rsidR="00963125">
        <w:t xml:space="preserve"> fejlődésének.</w:t>
      </w:r>
      <w:r>
        <w:t xml:space="preserve"> </w:t>
      </w:r>
      <w:r w:rsidR="000F75F2">
        <w:t xml:space="preserve">A </w:t>
      </w:r>
      <w:r w:rsidR="000F75F2" w:rsidRPr="000F75F2">
        <w:t xml:space="preserve">parlagfű </w:t>
      </w:r>
      <w:r w:rsidR="000B746F">
        <w:t xml:space="preserve">és más allergén gyomok </w:t>
      </w:r>
      <w:r>
        <w:t>által</w:t>
      </w:r>
      <w:r w:rsidR="000F75F2">
        <w:t xml:space="preserve"> </w:t>
      </w:r>
      <w:r w:rsidR="000F75F2" w:rsidRPr="000F75F2">
        <w:t>borított területek csökken</w:t>
      </w:r>
      <w:r w:rsidR="00963125">
        <w:t>tése</w:t>
      </w:r>
      <w:r w:rsidR="000F75F2">
        <w:t xml:space="preserve"> </w:t>
      </w:r>
      <w:r w:rsidR="000B746F">
        <w:t>fontos feladat.</w:t>
      </w:r>
    </w:p>
    <w:p w:rsidR="000B746F" w:rsidRDefault="00963125" w:rsidP="000B746F">
      <w:pPr>
        <w:jc w:val="both"/>
      </w:pPr>
      <w:r>
        <w:t>A klímaváltozás egyik velejárójaként a s</w:t>
      </w:r>
      <w:r w:rsidR="000B746F">
        <w:t xml:space="preserve">zélsőséges időjárási tényezők, </w:t>
      </w:r>
      <w:r>
        <w:t>az aszály és a</w:t>
      </w:r>
      <w:r w:rsidR="000B746F">
        <w:t xml:space="preserve"> belvíz</w:t>
      </w:r>
      <w:r w:rsidR="003D6726">
        <w:t xml:space="preserve"> egyre gyakoribbá </w:t>
      </w:r>
      <w:r>
        <w:t xml:space="preserve">vált. </w:t>
      </w:r>
    </w:p>
    <w:p w:rsidR="000B746F" w:rsidRDefault="000B746F" w:rsidP="000B746F">
      <w:pPr>
        <w:jc w:val="both"/>
      </w:pPr>
    </w:p>
    <w:p w:rsidR="000B746F" w:rsidRDefault="000B746F" w:rsidP="002A4075">
      <w:pPr>
        <w:pStyle w:val="Listaszerbekezds"/>
        <w:numPr>
          <w:ilvl w:val="0"/>
          <w:numId w:val="2"/>
        </w:numPr>
        <w:jc w:val="both"/>
        <w:rPr>
          <w:i/>
        </w:rPr>
      </w:pPr>
      <w:r w:rsidRPr="00B16659">
        <w:rPr>
          <w:b/>
          <w:i/>
        </w:rPr>
        <w:t>Kulturális erőforrások</w:t>
      </w:r>
      <w:r w:rsidRPr="00B16659">
        <w:rPr>
          <w:i/>
        </w:rPr>
        <w:t>: (pl. hagyományok, kulturális örökség, humán erőforrás, tudás</w:t>
      </w:r>
      <w:r>
        <w:rPr>
          <w:i/>
        </w:rPr>
        <w:t>, a lokalitáson túlmutató turisztikai attrakcióvá fejlesztett adottságok</w:t>
      </w:r>
      <w:r w:rsidRPr="00B16659">
        <w:rPr>
          <w:i/>
        </w:rPr>
        <w:t xml:space="preserve">); </w:t>
      </w:r>
    </w:p>
    <w:p w:rsidR="00F75F13" w:rsidRPr="00F75F13" w:rsidRDefault="00F75F13" w:rsidP="00F75F13">
      <w:pPr>
        <w:jc w:val="both"/>
      </w:pPr>
      <w:r>
        <w:t>Településeink legfontosabb és legjellemzőbb kulturális erőforrásait táblázatba foglaltuk össze.</w:t>
      </w:r>
    </w:p>
    <w:tbl>
      <w:tblPr>
        <w:tblStyle w:val="Rcsostblzat"/>
        <w:tblW w:w="9924" w:type="dxa"/>
        <w:tblInd w:w="-318" w:type="dxa"/>
        <w:tblLook w:val="04A0"/>
      </w:tblPr>
      <w:tblGrid>
        <w:gridCol w:w="1702"/>
        <w:gridCol w:w="2740"/>
        <w:gridCol w:w="2741"/>
        <w:gridCol w:w="2741"/>
      </w:tblGrid>
      <w:tr w:rsidR="000B746F" w:rsidRPr="009918CA" w:rsidTr="000B746F">
        <w:tc>
          <w:tcPr>
            <w:tcW w:w="1702" w:type="dxa"/>
          </w:tcPr>
          <w:p w:rsidR="000B746F" w:rsidRPr="009918CA" w:rsidRDefault="000B746F" w:rsidP="000B746F">
            <w:pPr>
              <w:jc w:val="both"/>
              <w:rPr>
                <w:rFonts w:asciiTheme="minorHAnsi" w:hAnsiTheme="minorHAnsi" w:cstheme="minorHAnsi"/>
              </w:rPr>
            </w:pPr>
          </w:p>
        </w:tc>
        <w:tc>
          <w:tcPr>
            <w:tcW w:w="2740" w:type="dxa"/>
          </w:tcPr>
          <w:p w:rsidR="000B746F" w:rsidRPr="00F07123" w:rsidRDefault="000B746F" w:rsidP="000B746F">
            <w:pPr>
              <w:jc w:val="both"/>
              <w:rPr>
                <w:rFonts w:asciiTheme="minorHAnsi" w:hAnsiTheme="minorHAnsi" w:cstheme="minorHAnsi"/>
              </w:rPr>
            </w:pPr>
            <w:r w:rsidRPr="00F07123">
              <w:t>Hagyományok, kulturális örökség</w:t>
            </w:r>
          </w:p>
        </w:tc>
        <w:tc>
          <w:tcPr>
            <w:tcW w:w="2741" w:type="dxa"/>
          </w:tcPr>
          <w:p w:rsidR="000B746F" w:rsidRPr="00F07123" w:rsidRDefault="000B746F" w:rsidP="000B746F">
            <w:pPr>
              <w:jc w:val="both"/>
              <w:rPr>
                <w:rFonts w:asciiTheme="minorHAnsi" w:hAnsiTheme="minorHAnsi" w:cstheme="minorHAnsi"/>
              </w:rPr>
            </w:pPr>
            <w:r w:rsidRPr="00F07123">
              <w:t>Főbb rendezvények</w:t>
            </w:r>
          </w:p>
        </w:tc>
        <w:tc>
          <w:tcPr>
            <w:tcW w:w="2741" w:type="dxa"/>
          </w:tcPr>
          <w:p w:rsidR="000B746F" w:rsidRPr="009918CA" w:rsidRDefault="000B746F" w:rsidP="000B746F">
            <w:pPr>
              <w:jc w:val="both"/>
            </w:pPr>
            <w:r w:rsidRPr="009918CA">
              <w:t>Turisztikai attrakciók:</w:t>
            </w:r>
          </w:p>
        </w:tc>
      </w:tr>
      <w:tr w:rsidR="000B746F" w:rsidRPr="009918CA" w:rsidTr="000B746F">
        <w:tc>
          <w:tcPr>
            <w:tcW w:w="1702" w:type="dxa"/>
          </w:tcPr>
          <w:p w:rsidR="000B746F" w:rsidRDefault="000B746F" w:rsidP="000B746F">
            <w:pPr>
              <w:jc w:val="both"/>
            </w:pPr>
            <w:r>
              <w:t>Ásotthalom</w:t>
            </w:r>
          </w:p>
          <w:p w:rsidR="000B746F" w:rsidRPr="009918CA" w:rsidRDefault="000B746F" w:rsidP="000B746F">
            <w:pPr>
              <w:jc w:val="both"/>
              <w:rPr>
                <w:rFonts w:asciiTheme="minorHAnsi" w:hAnsiTheme="minorHAnsi" w:cstheme="minorHAnsi"/>
              </w:rPr>
            </w:pPr>
          </w:p>
        </w:tc>
        <w:tc>
          <w:tcPr>
            <w:tcW w:w="2740" w:type="dxa"/>
          </w:tcPr>
          <w:p w:rsidR="000B746F" w:rsidRPr="007822E4" w:rsidRDefault="000B746F" w:rsidP="000B746F">
            <w:pPr>
              <w:jc w:val="both"/>
            </w:pPr>
            <w:r w:rsidRPr="007822E4">
              <w:t>„Bűbáj földje”, Rózsa Sándor és egyéb helyi legendák, Ásotthalmi Népdalkör</w:t>
            </w:r>
          </w:p>
        </w:tc>
        <w:tc>
          <w:tcPr>
            <w:tcW w:w="2741" w:type="dxa"/>
          </w:tcPr>
          <w:p w:rsidR="000B746F" w:rsidRPr="007822E4" w:rsidRDefault="000B746F" w:rsidP="000B746F">
            <w:pPr>
              <w:jc w:val="both"/>
            </w:pPr>
            <w:r w:rsidRPr="007822E4">
              <w:t>Gátsori Tanyasi Ünnep, Rózsa Sándor Fesztivál, Kissor Napja, Gépállatok csatája</w:t>
            </w:r>
          </w:p>
        </w:tc>
        <w:tc>
          <w:tcPr>
            <w:tcW w:w="2741" w:type="dxa"/>
          </w:tcPr>
          <w:p w:rsidR="000B746F" w:rsidRPr="007822E4" w:rsidRDefault="000B746F" w:rsidP="000B746F">
            <w:pPr>
              <w:jc w:val="both"/>
            </w:pPr>
            <w:r w:rsidRPr="007822E4">
              <w:t xml:space="preserve">Rózsa Sándor Élményház, Gátsori Tanyamúzeum, Homokháti </w:t>
            </w:r>
            <w:proofErr w:type="gramStart"/>
            <w:r w:rsidRPr="007822E4">
              <w:t>Strand</w:t>
            </w:r>
            <w:proofErr w:type="gramEnd"/>
            <w:r w:rsidRPr="007822E4">
              <w:t xml:space="preserve">, Bűbáj Birtok, Délvidéki Emlékpark, Csodarét tanösvény, Back kápolna, </w:t>
            </w:r>
            <w:proofErr w:type="spellStart"/>
            <w:r w:rsidRPr="007822E4">
              <w:t>Gárgyán-erdei</w:t>
            </w:r>
            <w:proofErr w:type="spellEnd"/>
            <w:r w:rsidRPr="007822E4">
              <w:t xml:space="preserve"> pihenőpark, Kéktúra útvonal</w:t>
            </w:r>
          </w:p>
        </w:tc>
      </w:tr>
      <w:tr w:rsidR="000B746F" w:rsidRPr="009918CA" w:rsidTr="000B746F">
        <w:tc>
          <w:tcPr>
            <w:tcW w:w="1702" w:type="dxa"/>
          </w:tcPr>
          <w:p w:rsidR="000B746F" w:rsidRDefault="000B746F" w:rsidP="000B746F">
            <w:pPr>
              <w:jc w:val="both"/>
            </w:pPr>
            <w:r>
              <w:t>Bordány</w:t>
            </w:r>
          </w:p>
          <w:p w:rsidR="000B746F" w:rsidRPr="009918CA" w:rsidRDefault="000B746F" w:rsidP="000B746F">
            <w:pPr>
              <w:jc w:val="both"/>
              <w:rPr>
                <w:rFonts w:asciiTheme="minorHAnsi" w:hAnsiTheme="minorHAnsi" w:cstheme="minorHAnsi"/>
              </w:rPr>
            </w:pPr>
          </w:p>
        </w:tc>
        <w:tc>
          <w:tcPr>
            <w:tcW w:w="2740" w:type="dxa"/>
          </w:tcPr>
          <w:p w:rsidR="000B746F" w:rsidRPr="009918CA" w:rsidRDefault="000B746F" w:rsidP="000B746F">
            <w:pPr>
              <w:jc w:val="both"/>
              <w:rPr>
                <w:rFonts w:asciiTheme="minorHAnsi" w:hAnsiTheme="minorHAnsi" w:cstheme="minorHAnsi"/>
              </w:rPr>
            </w:pPr>
            <w:r w:rsidRPr="007D4875">
              <w:t xml:space="preserve">Dienes István régész 1955-ben itt tárta fel a "bordányi honfoglaló magyar asszony </w:t>
            </w:r>
            <w:proofErr w:type="spellStart"/>
            <w:r w:rsidRPr="007D4875">
              <w:t>lószerszám-garnitúrá</w:t>
            </w:r>
            <w:proofErr w:type="spellEnd"/>
            <w:r>
              <w:t>”</w:t>
            </w:r>
            <w:proofErr w:type="spellStart"/>
            <w:r>
              <w:t>-</w:t>
            </w:r>
            <w:r w:rsidRPr="007D4875">
              <w:t>ját</w:t>
            </w:r>
            <w:proofErr w:type="spellEnd"/>
          </w:p>
        </w:tc>
        <w:tc>
          <w:tcPr>
            <w:tcW w:w="2741" w:type="dxa"/>
          </w:tcPr>
          <w:p w:rsidR="000B746F" w:rsidRDefault="000B746F" w:rsidP="000B746F">
            <w:pPr>
              <w:jc w:val="both"/>
            </w:pPr>
            <w:r>
              <w:t>Pünkösdi falunapok,</w:t>
            </w:r>
          </w:p>
          <w:p w:rsidR="000B746F" w:rsidRPr="009918CA" w:rsidRDefault="000B746F" w:rsidP="000B746F">
            <w:pPr>
              <w:jc w:val="both"/>
              <w:rPr>
                <w:rFonts w:asciiTheme="minorHAnsi" w:hAnsiTheme="minorHAnsi" w:cstheme="minorHAnsi"/>
              </w:rPr>
            </w:pPr>
            <w:proofErr w:type="spellStart"/>
            <w:r>
              <w:t>Tuning</w:t>
            </w:r>
            <w:proofErr w:type="spellEnd"/>
            <w:r>
              <w:t xml:space="preserve"> találkozó</w:t>
            </w:r>
          </w:p>
        </w:tc>
        <w:tc>
          <w:tcPr>
            <w:tcW w:w="2741" w:type="dxa"/>
          </w:tcPr>
          <w:p w:rsidR="000B746F" w:rsidRPr="009918CA" w:rsidRDefault="000B746F" w:rsidP="000B746F">
            <w:pPr>
              <w:jc w:val="both"/>
              <w:rPr>
                <w:rFonts w:asciiTheme="minorHAnsi" w:hAnsiTheme="minorHAnsi" w:cstheme="minorHAnsi"/>
              </w:rPr>
            </w:pPr>
            <w:r>
              <w:rPr>
                <w:rFonts w:asciiTheme="minorHAnsi" w:hAnsiTheme="minorHAnsi" w:cstheme="minorHAnsi"/>
              </w:rPr>
              <w:t>Veteránautó-gyűjtemény</w:t>
            </w:r>
          </w:p>
        </w:tc>
      </w:tr>
      <w:tr w:rsidR="000B746F" w:rsidRPr="009918CA" w:rsidTr="000B746F">
        <w:tc>
          <w:tcPr>
            <w:tcW w:w="1702" w:type="dxa"/>
          </w:tcPr>
          <w:p w:rsidR="000B746F" w:rsidRDefault="000B746F" w:rsidP="000B746F">
            <w:pPr>
              <w:jc w:val="both"/>
            </w:pPr>
            <w:r w:rsidRPr="004D62AF">
              <w:t>Forráskút</w:t>
            </w:r>
          </w:p>
          <w:p w:rsidR="000B746F" w:rsidRPr="009918CA" w:rsidRDefault="000B746F" w:rsidP="000B746F">
            <w:pPr>
              <w:jc w:val="both"/>
              <w:rPr>
                <w:rFonts w:asciiTheme="minorHAnsi" w:hAnsiTheme="minorHAnsi" w:cstheme="minorHAnsi"/>
              </w:rPr>
            </w:pPr>
          </w:p>
        </w:tc>
        <w:tc>
          <w:tcPr>
            <w:tcW w:w="2740" w:type="dxa"/>
          </w:tcPr>
          <w:p w:rsidR="00D1192C" w:rsidRPr="004D62AF" w:rsidRDefault="00D1192C" w:rsidP="00D1192C">
            <w:pPr>
              <w:jc w:val="both"/>
              <w:rPr>
                <w:rFonts w:asciiTheme="minorHAnsi" w:hAnsiTheme="minorHAnsi" w:cstheme="minorHAnsi"/>
              </w:rPr>
            </w:pPr>
            <w:r w:rsidRPr="004D62AF">
              <w:rPr>
                <w:rFonts w:asciiTheme="minorHAnsi" w:hAnsiTheme="minorHAnsi" w:cstheme="minorHAnsi"/>
              </w:rPr>
              <w:t>Juharfa citerazenekar</w:t>
            </w:r>
          </w:p>
        </w:tc>
        <w:tc>
          <w:tcPr>
            <w:tcW w:w="2741" w:type="dxa"/>
          </w:tcPr>
          <w:p w:rsidR="00D1192C" w:rsidRPr="004D62AF" w:rsidRDefault="004D62AF" w:rsidP="00D1192C">
            <w:pPr>
              <w:jc w:val="both"/>
              <w:rPr>
                <w:rFonts w:asciiTheme="minorHAnsi" w:hAnsiTheme="minorHAnsi" w:cstheme="minorHAnsi"/>
              </w:rPr>
            </w:pPr>
            <w:r>
              <w:rPr>
                <w:rFonts w:asciiTheme="minorHAnsi" w:hAnsiTheme="minorHAnsi" w:cstheme="minorHAnsi"/>
              </w:rPr>
              <w:t>T</w:t>
            </w:r>
            <w:r w:rsidR="00D1192C" w:rsidRPr="004D62AF">
              <w:rPr>
                <w:rFonts w:asciiTheme="minorHAnsi" w:hAnsiTheme="minorHAnsi" w:cstheme="minorHAnsi"/>
              </w:rPr>
              <w:t>uskóhúzás, szüreti mulatság</w:t>
            </w:r>
          </w:p>
          <w:p w:rsidR="000B746F" w:rsidRPr="004D62AF" w:rsidRDefault="000B746F" w:rsidP="000B746F">
            <w:pPr>
              <w:jc w:val="both"/>
              <w:rPr>
                <w:rFonts w:asciiTheme="minorHAnsi" w:hAnsiTheme="minorHAnsi" w:cstheme="minorHAnsi"/>
              </w:rPr>
            </w:pPr>
          </w:p>
        </w:tc>
        <w:tc>
          <w:tcPr>
            <w:tcW w:w="2741" w:type="dxa"/>
          </w:tcPr>
          <w:p w:rsidR="000B746F" w:rsidRPr="004D62AF" w:rsidRDefault="004D62AF" w:rsidP="000B746F">
            <w:pPr>
              <w:jc w:val="both"/>
              <w:rPr>
                <w:rFonts w:asciiTheme="minorHAnsi" w:hAnsiTheme="minorHAnsi" w:cstheme="minorHAnsi"/>
              </w:rPr>
            </w:pPr>
            <w:r>
              <w:rPr>
                <w:rFonts w:asciiTheme="minorHAnsi" w:hAnsiTheme="minorHAnsi" w:cstheme="minorHAnsi"/>
              </w:rPr>
              <w:t>H</w:t>
            </w:r>
            <w:r w:rsidR="006B1DCD" w:rsidRPr="004D62AF">
              <w:rPr>
                <w:rFonts w:asciiTheme="minorHAnsi" w:hAnsiTheme="minorHAnsi" w:cstheme="minorHAnsi"/>
              </w:rPr>
              <w:t>orgásztó</w:t>
            </w:r>
          </w:p>
        </w:tc>
      </w:tr>
      <w:tr w:rsidR="000B746F" w:rsidRPr="009918CA" w:rsidTr="000B746F">
        <w:tc>
          <w:tcPr>
            <w:tcW w:w="1702" w:type="dxa"/>
          </w:tcPr>
          <w:p w:rsidR="000B746F" w:rsidRDefault="000B746F" w:rsidP="000B746F">
            <w:pPr>
              <w:jc w:val="both"/>
            </w:pPr>
            <w:r>
              <w:t>Mórahalom</w:t>
            </w:r>
          </w:p>
          <w:p w:rsidR="000B746F" w:rsidRPr="009918CA" w:rsidRDefault="000B746F" w:rsidP="000B746F">
            <w:pPr>
              <w:jc w:val="both"/>
              <w:rPr>
                <w:rFonts w:asciiTheme="minorHAnsi" w:hAnsiTheme="minorHAnsi" w:cstheme="minorHAnsi"/>
              </w:rPr>
            </w:pPr>
          </w:p>
        </w:tc>
        <w:tc>
          <w:tcPr>
            <w:tcW w:w="2740" w:type="dxa"/>
          </w:tcPr>
          <w:p w:rsidR="000B746F" w:rsidRDefault="00393FAC" w:rsidP="000B746F">
            <w:pPr>
              <w:jc w:val="both"/>
              <w:rPr>
                <w:rFonts w:asciiTheme="minorHAnsi" w:hAnsiTheme="minorHAnsi" w:cstheme="minorHAnsi"/>
              </w:rPr>
            </w:pPr>
            <w:r w:rsidRPr="00393FAC">
              <w:rPr>
                <w:rFonts w:asciiTheme="minorHAnsi" w:hAnsiTheme="minorHAnsi" w:cstheme="minorHAnsi"/>
              </w:rPr>
              <w:t>Települési Értéktár</w:t>
            </w:r>
          </w:p>
          <w:p w:rsidR="00393FAC" w:rsidRPr="009918CA" w:rsidRDefault="00393FAC" w:rsidP="000B746F">
            <w:pPr>
              <w:jc w:val="both"/>
              <w:rPr>
                <w:rFonts w:asciiTheme="minorHAnsi" w:hAnsiTheme="minorHAnsi" w:cstheme="minorHAnsi"/>
              </w:rPr>
            </w:pPr>
          </w:p>
        </w:tc>
        <w:tc>
          <w:tcPr>
            <w:tcW w:w="2741" w:type="dxa"/>
          </w:tcPr>
          <w:p w:rsidR="000B746F" w:rsidRPr="009918CA" w:rsidRDefault="000B746F" w:rsidP="000B746F">
            <w:pPr>
              <w:jc w:val="both"/>
              <w:rPr>
                <w:rFonts w:asciiTheme="minorHAnsi" w:hAnsiTheme="minorHAnsi" w:cstheme="minorHAnsi"/>
              </w:rPr>
            </w:pPr>
            <w:proofErr w:type="spellStart"/>
            <w:r>
              <w:t>Rétesfesztivál</w:t>
            </w:r>
            <w:proofErr w:type="spellEnd"/>
            <w:r>
              <w:t>, Bivalyfesztivál, Homokháti Sokadalom, Pálinkaverseny</w:t>
            </w:r>
          </w:p>
        </w:tc>
        <w:tc>
          <w:tcPr>
            <w:tcW w:w="2741" w:type="dxa"/>
          </w:tcPr>
          <w:p w:rsidR="000B746F" w:rsidRDefault="000B746F" w:rsidP="000B746F">
            <w:pPr>
              <w:jc w:val="both"/>
            </w:pPr>
            <w:r>
              <w:t xml:space="preserve">Szent Erzsébet Mórahalmi Gyógyfürdő, </w:t>
            </w:r>
            <w:proofErr w:type="spellStart"/>
            <w:r>
              <w:t>Nagyszéksósi</w:t>
            </w:r>
            <w:proofErr w:type="spellEnd"/>
            <w:r>
              <w:t xml:space="preserve"> Bivalyrezervátum</w:t>
            </w:r>
          </w:p>
          <w:p w:rsidR="000B746F" w:rsidRPr="000828B7" w:rsidRDefault="000B746F" w:rsidP="000B746F">
            <w:pPr>
              <w:jc w:val="both"/>
            </w:pPr>
            <w:r w:rsidRPr="000828B7">
              <w:t xml:space="preserve">Patkó </w:t>
            </w:r>
            <w:proofErr w:type="spellStart"/>
            <w:r w:rsidRPr="000828B7">
              <w:t>Lovasszínház</w:t>
            </w:r>
            <w:proofErr w:type="spellEnd"/>
            <w:r>
              <w:t xml:space="preserve">, </w:t>
            </w:r>
            <w:r w:rsidRPr="000828B7">
              <w:t>Mini Hungary Park, Homokháti Emlékház, Babagyűjtemény</w:t>
            </w:r>
          </w:p>
        </w:tc>
      </w:tr>
      <w:tr w:rsidR="000B746F" w:rsidRPr="009918CA" w:rsidTr="000B746F">
        <w:tc>
          <w:tcPr>
            <w:tcW w:w="1702" w:type="dxa"/>
          </w:tcPr>
          <w:p w:rsidR="000B746F" w:rsidRDefault="000B746F" w:rsidP="000B746F">
            <w:pPr>
              <w:jc w:val="both"/>
            </w:pPr>
            <w:r w:rsidRPr="00A27AF0">
              <w:t>Öttömös</w:t>
            </w:r>
          </w:p>
          <w:p w:rsidR="000B746F" w:rsidRPr="009918CA" w:rsidRDefault="000B746F" w:rsidP="000B746F">
            <w:pPr>
              <w:jc w:val="both"/>
              <w:rPr>
                <w:rFonts w:asciiTheme="minorHAnsi" w:hAnsiTheme="minorHAnsi" w:cstheme="minorHAnsi"/>
              </w:rPr>
            </w:pPr>
          </w:p>
        </w:tc>
        <w:tc>
          <w:tcPr>
            <w:tcW w:w="2740" w:type="dxa"/>
          </w:tcPr>
          <w:p w:rsidR="000B746F" w:rsidRPr="009918CA" w:rsidRDefault="000B746F" w:rsidP="000B746F">
            <w:pPr>
              <w:jc w:val="both"/>
              <w:rPr>
                <w:rFonts w:asciiTheme="minorHAnsi" w:hAnsiTheme="minorHAnsi" w:cstheme="minorHAnsi"/>
              </w:rPr>
            </w:pPr>
          </w:p>
        </w:tc>
        <w:tc>
          <w:tcPr>
            <w:tcW w:w="2741" w:type="dxa"/>
          </w:tcPr>
          <w:p w:rsidR="000B746F" w:rsidRPr="009918CA" w:rsidRDefault="000B746F" w:rsidP="000B746F">
            <w:pPr>
              <w:jc w:val="both"/>
              <w:rPr>
                <w:rFonts w:asciiTheme="minorHAnsi" w:hAnsiTheme="minorHAnsi" w:cstheme="minorHAnsi"/>
              </w:rPr>
            </w:pPr>
            <w:r>
              <w:rPr>
                <w:rFonts w:asciiTheme="minorHAnsi" w:hAnsiTheme="minorHAnsi" w:cstheme="minorHAnsi"/>
              </w:rPr>
              <w:t>Spárgafesztivál</w:t>
            </w:r>
          </w:p>
        </w:tc>
        <w:tc>
          <w:tcPr>
            <w:tcW w:w="2741" w:type="dxa"/>
          </w:tcPr>
          <w:p w:rsidR="000B746F" w:rsidRPr="004D62AF" w:rsidRDefault="00D1192C" w:rsidP="000B746F">
            <w:pPr>
              <w:jc w:val="both"/>
              <w:rPr>
                <w:rFonts w:asciiTheme="minorHAnsi" w:hAnsiTheme="minorHAnsi" w:cstheme="minorHAnsi"/>
              </w:rPr>
            </w:pPr>
            <w:proofErr w:type="spellStart"/>
            <w:r w:rsidRPr="004D62AF">
              <w:t>Bukor-hegy</w:t>
            </w:r>
            <w:proofErr w:type="spellEnd"/>
            <w:r w:rsidRPr="004D62AF">
              <w:t>, Szerelem-domb</w:t>
            </w:r>
          </w:p>
        </w:tc>
      </w:tr>
      <w:tr w:rsidR="000B746F" w:rsidRPr="009918CA" w:rsidTr="000B746F">
        <w:tc>
          <w:tcPr>
            <w:tcW w:w="1702" w:type="dxa"/>
          </w:tcPr>
          <w:p w:rsidR="000B746F" w:rsidRDefault="000B746F" w:rsidP="000B746F">
            <w:pPr>
              <w:jc w:val="both"/>
            </w:pPr>
            <w:r w:rsidRPr="00F75F13">
              <w:rPr>
                <w:highlight w:val="cyan"/>
              </w:rPr>
              <w:t>Pusztamérges</w:t>
            </w:r>
          </w:p>
          <w:p w:rsidR="000B746F" w:rsidRPr="009918CA" w:rsidRDefault="000B746F" w:rsidP="000B746F">
            <w:pPr>
              <w:jc w:val="both"/>
              <w:rPr>
                <w:rFonts w:asciiTheme="minorHAnsi" w:hAnsiTheme="minorHAnsi" w:cstheme="minorHAnsi"/>
              </w:rPr>
            </w:pPr>
          </w:p>
        </w:tc>
        <w:tc>
          <w:tcPr>
            <w:tcW w:w="2740" w:type="dxa"/>
          </w:tcPr>
          <w:p w:rsidR="000B746F" w:rsidRPr="009918CA" w:rsidRDefault="000B746F" w:rsidP="000B746F">
            <w:pPr>
              <w:jc w:val="both"/>
              <w:rPr>
                <w:rFonts w:asciiTheme="minorHAnsi" w:hAnsiTheme="minorHAnsi" w:cstheme="minorHAnsi"/>
              </w:rPr>
            </w:pPr>
          </w:p>
        </w:tc>
        <w:tc>
          <w:tcPr>
            <w:tcW w:w="2741" w:type="dxa"/>
          </w:tcPr>
          <w:p w:rsidR="000B746F" w:rsidRPr="009918CA" w:rsidRDefault="000B746F" w:rsidP="000B746F">
            <w:pPr>
              <w:jc w:val="both"/>
              <w:rPr>
                <w:rFonts w:asciiTheme="minorHAnsi" w:hAnsiTheme="minorHAnsi" w:cstheme="minorHAnsi"/>
              </w:rPr>
            </w:pPr>
          </w:p>
        </w:tc>
        <w:tc>
          <w:tcPr>
            <w:tcW w:w="2741" w:type="dxa"/>
          </w:tcPr>
          <w:p w:rsidR="000B746F" w:rsidRPr="009918CA" w:rsidRDefault="000B746F" w:rsidP="000B746F">
            <w:pPr>
              <w:jc w:val="both"/>
              <w:rPr>
                <w:rFonts w:asciiTheme="minorHAnsi" w:hAnsiTheme="minorHAnsi" w:cstheme="minorHAnsi"/>
              </w:rPr>
            </w:pPr>
          </w:p>
        </w:tc>
      </w:tr>
      <w:tr w:rsidR="000B746F" w:rsidRPr="009918CA" w:rsidTr="000B746F">
        <w:tc>
          <w:tcPr>
            <w:tcW w:w="1702" w:type="dxa"/>
          </w:tcPr>
          <w:p w:rsidR="000B746F" w:rsidRDefault="000B746F" w:rsidP="000B746F">
            <w:pPr>
              <w:jc w:val="both"/>
            </w:pPr>
            <w:r w:rsidRPr="00F75F13">
              <w:rPr>
                <w:highlight w:val="cyan"/>
              </w:rPr>
              <w:t>Ruzsa</w:t>
            </w:r>
          </w:p>
          <w:p w:rsidR="000B746F" w:rsidRPr="009918CA" w:rsidRDefault="000B746F" w:rsidP="000B746F">
            <w:pPr>
              <w:jc w:val="both"/>
              <w:rPr>
                <w:rFonts w:asciiTheme="minorHAnsi" w:hAnsiTheme="minorHAnsi" w:cstheme="minorHAnsi"/>
              </w:rPr>
            </w:pPr>
          </w:p>
        </w:tc>
        <w:tc>
          <w:tcPr>
            <w:tcW w:w="2740" w:type="dxa"/>
          </w:tcPr>
          <w:p w:rsidR="000B746F" w:rsidRPr="009918CA" w:rsidRDefault="000B746F" w:rsidP="000B746F">
            <w:pPr>
              <w:jc w:val="both"/>
              <w:rPr>
                <w:rFonts w:asciiTheme="minorHAnsi" w:hAnsiTheme="minorHAnsi" w:cstheme="minorHAnsi"/>
              </w:rPr>
            </w:pPr>
          </w:p>
        </w:tc>
        <w:tc>
          <w:tcPr>
            <w:tcW w:w="2741" w:type="dxa"/>
          </w:tcPr>
          <w:p w:rsidR="000B746F" w:rsidRPr="009918CA" w:rsidRDefault="000B746F" w:rsidP="000B746F">
            <w:pPr>
              <w:jc w:val="both"/>
              <w:rPr>
                <w:rFonts w:asciiTheme="minorHAnsi" w:hAnsiTheme="minorHAnsi" w:cstheme="minorHAnsi"/>
              </w:rPr>
            </w:pPr>
          </w:p>
        </w:tc>
        <w:tc>
          <w:tcPr>
            <w:tcW w:w="2741" w:type="dxa"/>
          </w:tcPr>
          <w:p w:rsidR="000B746F" w:rsidRPr="009918CA" w:rsidRDefault="000B746F" w:rsidP="000B746F">
            <w:pPr>
              <w:jc w:val="both"/>
              <w:rPr>
                <w:rFonts w:asciiTheme="minorHAnsi" w:hAnsiTheme="minorHAnsi" w:cstheme="minorHAnsi"/>
              </w:rPr>
            </w:pPr>
          </w:p>
        </w:tc>
      </w:tr>
      <w:tr w:rsidR="000B746F" w:rsidRPr="009918CA" w:rsidTr="000B746F">
        <w:tc>
          <w:tcPr>
            <w:tcW w:w="1702" w:type="dxa"/>
          </w:tcPr>
          <w:p w:rsidR="000B746F" w:rsidRPr="00717426" w:rsidRDefault="000B746F" w:rsidP="000B746F">
            <w:pPr>
              <w:jc w:val="both"/>
            </w:pPr>
            <w:r w:rsidRPr="00A96617">
              <w:t>Üllés</w:t>
            </w:r>
          </w:p>
        </w:tc>
        <w:tc>
          <w:tcPr>
            <w:tcW w:w="2740" w:type="dxa"/>
          </w:tcPr>
          <w:p w:rsidR="000B746F" w:rsidRPr="009918CA" w:rsidRDefault="000B746F" w:rsidP="000B746F">
            <w:pPr>
              <w:jc w:val="both"/>
              <w:rPr>
                <w:rFonts w:asciiTheme="minorHAnsi" w:hAnsiTheme="minorHAnsi" w:cstheme="minorHAnsi"/>
              </w:rPr>
            </w:pPr>
            <w:r>
              <w:rPr>
                <w:rFonts w:asciiTheme="minorHAnsi" w:hAnsiTheme="minorHAnsi" w:cstheme="minorHAnsi"/>
              </w:rPr>
              <w:t>Alkotóház, alkotótábor</w:t>
            </w:r>
          </w:p>
        </w:tc>
        <w:tc>
          <w:tcPr>
            <w:tcW w:w="2741" w:type="dxa"/>
          </w:tcPr>
          <w:p w:rsidR="000B746F" w:rsidRPr="009918CA" w:rsidRDefault="00A96617" w:rsidP="000B746F">
            <w:pPr>
              <w:jc w:val="both"/>
              <w:rPr>
                <w:rFonts w:asciiTheme="minorHAnsi" w:hAnsiTheme="minorHAnsi" w:cstheme="minorHAnsi"/>
              </w:rPr>
            </w:pPr>
            <w:r>
              <w:rPr>
                <w:rFonts w:asciiTheme="minorHAnsi" w:hAnsiTheme="minorHAnsi" w:cstheme="minorHAnsi"/>
              </w:rPr>
              <w:t>Nyárindító napok</w:t>
            </w:r>
          </w:p>
        </w:tc>
        <w:tc>
          <w:tcPr>
            <w:tcW w:w="2741" w:type="dxa"/>
          </w:tcPr>
          <w:p w:rsidR="000B746F" w:rsidRPr="009918CA" w:rsidRDefault="00A96617" w:rsidP="000B746F">
            <w:pPr>
              <w:jc w:val="both"/>
              <w:rPr>
                <w:rFonts w:asciiTheme="minorHAnsi" w:hAnsiTheme="minorHAnsi" w:cstheme="minorHAnsi"/>
              </w:rPr>
            </w:pPr>
            <w:r>
              <w:rPr>
                <w:rFonts w:asciiTheme="minorHAnsi" w:hAnsiTheme="minorHAnsi" w:cstheme="minorHAnsi"/>
              </w:rPr>
              <w:t>Horgásztó</w:t>
            </w:r>
          </w:p>
        </w:tc>
      </w:tr>
      <w:tr w:rsidR="000B746F" w:rsidRPr="009918CA" w:rsidTr="000B746F">
        <w:tc>
          <w:tcPr>
            <w:tcW w:w="1702" w:type="dxa"/>
          </w:tcPr>
          <w:p w:rsidR="000B746F" w:rsidRPr="009918CA" w:rsidRDefault="000B746F" w:rsidP="000B746F">
            <w:pPr>
              <w:jc w:val="both"/>
              <w:rPr>
                <w:rFonts w:asciiTheme="minorHAnsi" w:hAnsiTheme="minorHAnsi" w:cstheme="minorHAnsi"/>
              </w:rPr>
            </w:pPr>
            <w:r>
              <w:t>Zákányszék</w:t>
            </w:r>
          </w:p>
        </w:tc>
        <w:tc>
          <w:tcPr>
            <w:tcW w:w="2740" w:type="dxa"/>
          </w:tcPr>
          <w:p w:rsidR="000B746F" w:rsidRPr="009918CA" w:rsidRDefault="000B746F" w:rsidP="000B746F">
            <w:pPr>
              <w:jc w:val="both"/>
              <w:rPr>
                <w:rFonts w:asciiTheme="minorHAnsi" w:hAnsiTheme="minorHAnsi" w:cstheme="minorHAnsi"/>
              </w:rPr>
            </w:pPr>
            <w:r w:rsidRPr="009918CA">
              <w:rPr>
                <w:rFonts w:asciiTheme="minorHAnsi" w:hAnsiTheme="minorHAnsi" w:cstheme="minorHAnsi"/>
                <w:bCs/>
              </w:rPr>
              <w:t>Zákányszéki Parasztkórus, Öregház Tanyamúzeum</w:t>
            </w:r>
          </w:p>
        </w:tc>
        <w:tc>
          <w:tcPr>
            <w:tcW w:w="2741" w:type="dxa"/>
          </w:tcPr>
          <w:p w:rsidR="000B746F" w:rsidRPr="007822E4" w:rsidRDefault="000B746F" w:rsidP="000B746F">
            <w:pPr>
              <w:jc w:val="both"/>
              <w:rPr>
                <w:rFonts w:asciiTheme="minorHAnsi" w:hAnsiTheme="minorHAnsi" w:cstheme="minorHAnsi"/>
                <w:bCs/>
              </w:rPr>
            </w:pPr>
            <w:r w:rsidRPr="007822E4">
              <w:rPr>
                <w:rFonts w:asciiTheme="minorHAnsi" w:hAnsiTheme="minorHAnsi" w:cstheme="minorHAnsi"/>
                <w:bCs/>
              </w:rPr>
              <w:t>Böllérnap, Traktor show, Tavaszcsalogató</w:t>
            </w:r>
          </w:p>
        </w:tc>
        <w:tc>
          <w:tcPr>
            <w:tcW w:w="2741" w:type="dxa"/>
          </w:tcPr>
          <w:p w:rsidR="000B746F" w:rsidRPr="009918CA" w:rsidRDefault="000B746F" w:rsidP="000B746F">
            <w:pPr>
              <w:jc w:val="both"/>
              <w:rPr>
                <w:rFonts w:asciiTheme="minorHAnsi" w:hAnsiTheme="minorHAnsi" w:cstheme="minorHAnsi"/>
              </w:rPr>
            </w:pPr>
            <w:r w:rsidRPr="000828B7">
              <w:rPr>
                <w:rFonts w:asciiTheme="minorHAnsi" w:hAnsiTheme="minorHAnsi" w:cstheme="minorHAnsi"/>
                <w:bCs/>
              </w:rPr>
              <w:t>Öregház Tanyamúzeum,</w:t>
            </w:r>
            <w:r w:rsidRPr="000828B7">
              <w:rPr>
                <w:rFonts w:asciiTheme="minorHAnsi" w:hAnsiTheme="minorHAnsi" w:cstheme="minorHAnsi"/>
              </w:rPr>
              <w:t xml:space="preserve"> Madárkert</w:t>
            </w:r>
          </w:p>
        </w:tc>
      </w:tr>
      <w:tr w:rsidR="000B746F" w:rsidRPr="009918CA" w:rsidTr="000B746F">
        <w:tc>
          <w:tcPr>
            <w:tcW w:w="1702" w:type="dxa"/>
          </w:tcPr>
          <w:p w:rsidR="000B746F" w:rsidRPr="009918CA" w:rsidRDefault="000B746F" w:rsidP="000B746F">
            <w:pPr>
              <w:jc w:val="both"/>
              <w:rPr>
                <w:rFonts w:asciiTheme="minorHAnsi" w:hAnsiTheme="minorHAnsi" w:cstheme="minorHAnsi"/>
              </w:rPr>
            </w:pPr>
            <w:r w:rsidRPr="00F75F13">
              <w:rPr>
                <w:highlight w:val="cyan"/>
              </w:rPr>
              <w:t>Zsombó</w:t>
            </w:r>
          </w:p>
        </w:tc>
        <w:tc>
          <w:tcPr>
            <w:tcW w:w="2740" w:type="dxa"/>
          </w:tcPr>
          <w:p w:rsidR="000B746F" w:rsidRPr="009918CA" w:rsidRDefault="000B746F" w:rsidP="000B746F">
            <w:pPr>
              <w:jc w:val="both"/>
              <w:rPr>
                <w:rFonts w:asciiTheme="minorHAnsi" w:hAnsiTheme="minorHAnsi" w:cstheme="minorHAnsi"/>
              </w:rPr>
            </w:pPr>
            <w:r w:rsidRPr="009918CA">
              <w:rPr>
                <w:rFonts w:asciiTheme="minorHAnsi" w:hAnsiTheme="minorHAnsi" w:cstheme="minorHAnsi"/>
              </w:rPr>
              <w:t xml:space="preserve">Wesselényi Népfőiskola, </w:t>
            </w:r>
            <w:proofErr w:type="spellStart"/>
            <w:r w:rsidRPr="009918CA">
              <w:rPr>
                <w:rFonts w:asciiTheme="minorHAnsi" w:hAnsiTheme="minorHAnsi" w:cstheme="minorHAnsi"/>
              </w:rPr>
              <w:t>Tombácz</w:t>
            </w:r>
            <w:proofErr w:type="spellEnd"/>
            <w:r w:rsidRPr="009918CA">
              <w:rPr>
                <w:rFonts w:asciiTheme="minorHAnsi" w:hAnsiTheme="minorHAnsi" w:cstheme="minorHAnsi"/>
              </w:rPr>
              <w:t xml:space="preserve"> János meséi</w:t>
            </w:r>
          </w:p>
        </w:tc>
        <w:tc>
          <w:tcPr>
            <w:tcW w:w="2741" w:type="dxa"/>
          </w:tcPr>
          <w:p w:rsidR="000B746F" w:rsidRPr="009918CA" w:rsidRDefault="000B746F" w:rsidP="000B746F">
            <w:pPr>
              <w:jc w:val="both"/>
              <w:rPr>
                <w:rFonts w:asciiTheme="minorHAnsi" w:hAnsiTheme="minorHAnsi" w:cstheme="minorHAnsi"/>
              </w:rPr>
            </w:pPr>
            <w:proofErr w:type="spellStart"/>
            <w:r>
              <w:t>Lápastói</w:t>
            </w:r>
            <w:proofErr w:type="spellEnd"/>
            <w:r>
              <w:t xml:space="preserve"> búcsú, Aratóünnep</w:t>
            </w:r>
          </w:p>
        </w:tc>
        <w:tc>
          <w:tcPr>
            <w:tcW w:w="2741" w:type="dxa"/>
          </w:tcPr>
          <w:p w:rsidR="000B746F" w:rsidRPr="009918CA" w:rsidRDefault="000B746F" w:rsidP="000B746F">
            <w:pPr>
              <w:jc w:val="both"/>
              <w:rPr>
                <w:rFonts w:asciiTheme="minorHAnsi" w:hAnsiTheme="minorHAnsi" w:cstheme="minorHAnsi"/>
              </w:rPr>
            </w:pPr>
          </w:p>
        </w:tc>
      </w:tr>
    </w:tbl>
    <w:p w:rsidR="000B746F" w:rsidRDefault="000B746F" w:rsidP="000B746F">
      <w:pPr>
        <w:jc w:val="both"/>
      </w:pPr>
    </w:p>
    <w:p w:rsidR="000B746F" w:rsidRPr="006B508C" w:rsidRDefault="000B746F" w:rsidP="000B746F">
      <w:pPr>
        <w:jc w:val="both"/>
        <w:rPr>
          <w:b/>
        </w:rPr>
      </w:pPr>
      <w:r w:rsidRPr="006B508C">
        <w:rPr>
          <w:b/>
        </w:rPr>
        <w:t>Idegenforgalom</w:t>
      </w:r>
    </w:p>
    <w:p w:rsidR="007B7EC3" w:rsidRDefault="007B7EC3" w:rsidP="007B7EC3">
      <w:pPr>
        <w:jc w:val="both"/>
      </w:pPr>
      <w:r>
        <w:t>Az utóbbi években az idegenforgalom fejlődéséhez szükséges fogadókapacitás bővült, ami biztos alapot biztosít a turizmus sokoldalú továbbfejlesztéséhez.</w:t>
      </w:r>
    </w:p>
    <w:p w:rsidR="000B746F" w:rsidRPr="006B508C" w:rsidRDefault="00F75F13" w:rsidP="000B746F">
      <w:pPr>
        <w:jc w:val="both"/>
      </w:pPr>
      <w:r>
        <w:t>A k</w:t>
      </w:r>
      <w:r w:rsidR="000B746F" w:rsidRPr="006B508C">
        <w:t xml:space="preserve">ereskedelmi szálláshelyek szállásférőhelyeinek száma 344 (314 Mórahalmon, 30 Ásotthalmon), </w:t>
      </w:r>
      <w:r>
        <w:t xml:space="preserve">valamint </w:t>
      </w:r>
      <w:r w:rsidR="000B746F" w:rsidRPr="006B508C">
        <w:t>a vendégéjszakák száma 21337 – dinamikusan nőtt az elmúlt években.</w:t>
      </w:r>
    </w:p>
    <w:p w:rsidR="000B746F" w:rsidRPr="006B508C" w:rsidRDefault="00F75F13" w:rsidP="000B746F">
      <w:pPr>
        <w:jc w:val="both"/>
      </w:pPr>
      <w:r>
        <w:t>A f</w:t>
      </w:r>
      <w:r w:rsidR="000B746F" w:rsidRPr="006B508C">
        <w:t xml:space="preserve">alusi szálláshelyek száma 215, a települések </w:t>
      </w:r>
      <w:r>
        <w:t>közül</w:t>
      </w:r>
      <w:r w:rsidR="000B746F" w:rsidRPr="006B508C">
        <w:t xml:space="preserve"> nem rendelkezik falusi szálláshellyel Forráskút és Bordány.</w:t>
      </w:r>
      <w:r>
        <w:t xml:space="preserve"> </w:t>
      </w:r>
      <w:r w:rsidR="000B746F" w:rsidRPr="006B508C">
        <w:t>A vendégéjszakák száma a falusi szálláshelyeken 2810, visszaesés (2010) után növekvő tendenciát mutat.</w:t>
      </w:r>
    </w:p>
    <w:p w:rsidR="000B746F" w:rsidRPr="006B508C" w:rsidRDefault="000B746F" w:rsidP="000B746F">
      <w:pPr>
        <w:jc w:val="both"/>
      </w:pPr>
      <w:r w:rsidRPr="006B508C">
        <w:t>Átlagos tartózkodási idő mindkét formánál 2,5 nap.</w:t>
      </w:r>
    </w:p>
    <w:p w:rsidR="000B746F" w:rsidRDefault="000B746F" w:rsidP="002A4075">
      <w:pPr>
        <w:pStyle w:val="Listaszerbekezds"/>
        <w:numPr>
          <w:ilvl w:val="0"/>
          <w:numId w:val="2"/>
        </w:numPr>
        <w:jc w:val="both"/>
        <w:rPr>
          <w:i/>
        </w:rPr>
      </w:pPr>
      <w:r w:rsidRPr="00B16659">
        <w:rPr>
          <w:b/>
          <w:i/>
        </w:rPr>
        <w:t xml:space="preserve">A társadalom állapota: </w:t>
      </w:r>
      <w:r w:rsidRPr="00B16659">
        <w:rPr>
          <w:i/>
        </w:rPr>
        <w:t xml:space="preserve">az adott terület közösségének, illetve a társadalom működését szolgáló közszolgáltatások, szerveződések helyzete (pl. demográfiai </w:t>
      </w:r>
      <w:r>
        <w:rPr>
          <w:i/>
        </w:rPr>
        <w:t>folyamatok</w:t>
      </w:r>
      <w:r w:rsidRPr="00B16659">
        <w:rPr>
          <w:i/>
        </w:rPr>
        <w:t xml:space="preserve"> (</w:t>
      </w:r>
      <w:r>
        <w:rPr>
          <w:i/>
        </w:rPr>
        <w:t>lélek</w:t>
      </w:r>
      <w:r w:rsidRPr="00B16659">
        <w:rPr>
          <w:i/>
        </w:rPr>
        <w:t xml:space="preserve">szám, koreloszlás, vándorlási különbözet), </w:t>
      </w:r>
      <w:r>
        <w:rPr>
          <w:i/>
        </w:rPr>
        <w:t xml:space="preserve">képzettségi és </w:t>
      </w:r>
      <w:r w:rsidRPr="00B16659">
        <w:rPr>
          <w:i/>
        </w:rPr>
        <w:t xml:space="preserve">jövedelmi helyzet, lakhatás, egészségügyi helyzet, </w:t>
      </w:r>
      <w:proofErr w:type="spellStart"/>
      <w:r w:rsidRPr="00B16659">
        <w:rPr>
          <w:i/>
        </w:rPr>
        <w:t>depriváció</w:t>
      </w:r>
      <w:proofErr w:type="spellEnd"/>
      <w:r w:rsidRPr="00B16659">
        <w:rPr>
          <w:i/>
        </w:rPr>
        <w:t xml:space="preserve"> és hátrányos helyzet</w:t>
      </w:r>
      <w:r>
        <w:rPr>
          <w:i/>
        </w:rPr>
        <w:t>,</w:t>
      </w:r>
      <w:r w:rsidRPr="00B16659">
        <w:rPr>
          <w:i/>
        </w:rPr>
        <w:t xml:space="preserve"> közszolgáltatásokhoz való hozzáférés, közbiztonsági kockázatok, társadalmi befogadás, civil szervezetek, közösségek állapota, közösségi terek, életminőség);</w:t>
      </w:r>
    </w:p>
    <w:p w:rsidR="000B746F" w:rsidRPr="00057CE0" w:rsidRDefault="000B746F" w:rsidP="000B746F">
      <w:pPr>
        <w:jc w:val="both"/>
        <w:rPr>
          <w:b/>
        </w:rPr>
      </w:pPr>
      <w:r w:rsidRPr="00057CE0">
        <w:rPr>
          <w:b/>
        </w:rPr>
        <w:t>Demográfiai folyamatok</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197"/>
        <w:gridCol w:w="1275"/>
        <w:gridCol w:w="1276"/>
        <w:gridCol w:w="1394"/>
        <w:gridCol w:w="1394"/>
        <w:gridCol w:w="1395"/>
      </w:tblGrid>
      <w:tr w:rsidR="000B746F" w:rsidRPr="00F75F13" w:rsidTr="000B746F">
        <w:trPr>
          <w:trHeight w:val="255"/>
        </w:trPr>
        <w:tc>
          <w:tcPr>
            <w:tcW w:w="2197" w:type="dxa"/>
            <w:shd w:val="clear" w:color="auto" w:fill="auto"/>
            <w:noWrap/>
            <w:vAlign w:val="bottom"/>
          </w:tcPr>
          <w:p w:rsidR="000B746F" w:rsidRPr="00F75F13" w:rsidRDefault="000B746F" w:rsidP="000B746F">
            <w:pPr>
              <w:spacing w:after="0" w:line="360" w:lineRule="auto"/>
              <w:jc w:val="center"/>
              <w:rPr>
                <w:rFonts w:asciiTheme="minorHAnsi" w:eastAsia="Times New Roman" w:hAnsiTheme="minorHAnsi" w:cstheme="minorHAnsi"/>
                <w:b/>
                <w:lang w:eastAsia="hu-HU"/>
              </w:rPr>
            </w:pPr>
            <w:r w:rsidRPr="00F75F13">
              <w:rPr>
                <w:rFonts w:asciiTheme="minorHAnsi" w:eastAsia="Times New Roman" w:hAnsiTheme="minorHAnsi" w:cstheme="minorHAnsi"/>
                <w:b/>
                <w:lang w:eastAsia="hu-HU"/>
              </w:rPr>
              <w:t>NÉV</w:t>
            </w:r>
          </w:p>
        </w:tc>
        <w:tc>
          <w:tcPr>
            <w:tcW w:w="2551" w:type="dxa"/>
            <w:gridSpan w:val="2"/>
          </w:tcPr>
          <w:p w:rsidR="000B746F" w:rsidRPr="00F75F13" w:rsidRDefault="000B746F" w:rsidP="000B746F">
            <w:pPr>
              <w:spacing w:after="0" w:line="360" w:lineRule="auto"/>
              <w:jc w:val="center"/>
              <w:rPr>
                <w:rFonts w:asciiTheme="minorHAnsi" w:eastAsia="Times New Roman" w:hAnsiTheme="minorHAnsi" w:cstheme="minorHAnsi"/>
                <w:b/>
                <w:lang w:eastAsia="hu-HU"/>
              </w:rPr>
            </w:pPr>
            <w:r w:rsidRPr="00F75F13">
              <w:rPr>
                <w:rFonts w:asciiTheme="minorHAnsi" w:eastAsia="Times New Roman" w:hAnsiTheme="minorHAnsi" w:cstheme="minorHAnsi"/>
                <w:b/>
                <w:lang w:eastAsia="hu-HU"/>
              </w:rPr>
              <w:t>Lakosságszám változása 10 év alatt</w:t>
            </w:r>
          </w:p>
          <w:p w:rsidR="000B746F" w:rsidRPr="00F75F13" w:rsidRDefault="000B746F" w:rsidP="000B746F">
            <w:pPr>
              <w:spacing w:after="0" w:line="360" w:lineRule="auto"/>
              <w:jc w:val="center"/>
              <w:rPr>
                <w:rFonts w:asciiTheme="minorHAnsi" w:eastAsia="Times New Roman" w:hAnsiTheme="minorHAnsi" w:cstheme="minorHAnsi"/>
                <w:b/>
                <w:lang w:eastAsia="hu-HU"/>
              </w:rPr>
            </w:pPr>
            <w:r w:rsidRPr="00F75F13">
              <w:rPr>
                <w:rFonts w:asciiTheme="minorHAnsi" w:eastAsia="Times New Roman" w:hAnsiTheme="minorHAnsi" w:cstheme="minorHAnsi"/>
                <w:b/>
                <w:lang w:eastAsia="hu-HU"/>
              </w:rPr>
              <w:t>2003 / 2013</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b/>
                <w:lang w:eastAsia="hu-HU"/>
              </w:rPr>
            </w:pPr>
            <w:r w:rsidRPr="00F75F13">
              <w:rPr>
                <w:rFonts w:asciiTheme="minorHAnsi" w:eastAsia="Times New Roman" w:hAnsiTheme="minorHAnsi" w:cstheme="minorHAnsi"/>
                <w:b/>
                <w:lang w:eastAsia="hu-HU"/>
              </w:rPr>
              <w:t>Vándorlási mutató</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b/>
                <w:lang w:eastAsia="hu-HU"/>
              </w:rPr>
            </w:pPr>
            <w:r w:rsidRPr="00F75F13">
              <w:rPr>
                <w:rFonts w:asciiTheme="minorHAnsi" w:eastAsia="Times New Roman" w:hAnsiTheme="minorHAnsi" w:cstheme="minorHAnsi"/>
                <w:b/>
                <w:lang w:eastAsia="hu-HU"/>
              </w:rPr>
              <w:t>14 év alattiak</w:t>
            </w:r>
          </w:p>
        </w:tc>
        <w:tc>
          <w:tcPr>
            <w:tcW w:w="1395" w:type="dxa"/>
          </w:tcPr>
          <w:p w:rsidR="000B746F" w:rsidRPr="00F75F13" w:rsidRDefault="000B746F" w:rsidP="000B746F">
            <w:pPr>
              <w:spacing w:after="0" w:line="360" w:lineRule="auto"/>
              <w:jc w:val="center"/>
              <w:rPr>
                <w:rFonts w:asciiTheme="minorHAnsi" w:eastAsia="Times New Roman" w:hAnsiTheme="minorHAnsi" w:cstheme="minorHAnsi"/>
                <w:b/>
                <w:lang w:eastAsia="hu-HU"/>
              </w:rPr>
            </w:pPr>
            <w:r w:rsidRPr="00F75F13">
              <w:rPr>
                <w:rFonts w:asciiTheme="minorHAnsi" w:eastAsia="Times New Roman" w:hAnsiTheme="minorHAnsi" w:cstheme="minorHAnsi"/>
                <w:b/>
                <w:lang w:eastAsia="hu-HU"/>
              </w:rPr>
              <w:t>60 év felettiek</w:t>
            </w:r>
          </w:p>
        </w:tc>
      </w:tr>
      <w:tr w:rsidR="000B746F" w:rsidRPr="00F75F13" w:rsidTr="000B746F">
        <w:trPr>
          <w:trHeight w:val="255"/>
        </w:trPr>
        <w:tc>
          <w:tcPr>
            <w:tcW w:w="2197" w:type="dxa"/>
            <w:shd w:val="clear" w:color="auto" w:fill="auto"/>
            <w:noWrap/>
            <w:vAlign w:val="bottom"/>
          </w:tcPr>
          <w:p w:rsidR="000B746F" w:rsidRPr="00F75F13" w:rsidRDefault="000B746F" w:rsidP="000B746F">
            <w:pPr>
              <w:spacing w:after="0" w:line="360" w:lineRule="auto"/>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Ásotthalom</w:t>
            </w:r>
          </w:p>
        </w:tc>
        <w:tc>
          <w:tcPr>
            <w:tcW w:w="127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4211</w:t>
            </w:r>
          </w:p>
        </w:tc>
        <w:tc>
          <w:tcPr>
            <w:tcW w:w="1276"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3855</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0,5</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11,7</w:t>
            </w:r>
          </w:p>
        </w:tc>
        <w:tc>
          <w:tcPr>
            <w:tcW w:w="139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25,2</w:t>
            </w:r>
          </w:p>
        </w:tc>
      </w:tr>
      <w:tr w:rsidR="000B746F" w:rsidRPr="00F75F13" w:rsidTr="000B746F">
        <w:trPr>
          <w:trHeight w:val="255"/>
        </w:trPr>
        <w:tc>
          <w:tcPr>
            <w:tcW w:w="2197" w:type="dxa"/>
            <w:shd w:val="clear" w:color="auto" w:fill="auto"/>
            <w:noWrap/>
            <w:vAlign w:val="bottom"/>
            <w:hideMark/>
          </w:tcPr>
          <w:p w:rsidR="000B746F" w:rsidRPr="00F75F13" w:rsidRDefault="000B746F" w:rsidP="000B746F">
            <w:pPr>
              <w:spacing w:after="0" w:line="360" w:lineRule="auto"/>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Bordány</w:t>
            </w:r>
          </w:p>
        </w:tc>
        <w:tc>
          <w:tcPr>
            <w:tcW w:w="127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3162</w:t>
            </w:r>
          </w:p>
        </w:tc>
        <w:tc>
          <w:tcPr>
            <w:tcW w:w="1276"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3267</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-0,3</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14,3</w:t>
            </w:r>
          </w:p>
        </w:tc>
        <w:tc>
          <w:tcPr>
            <w:tcW w:w="139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21,7</w:t>
            </w:r>
          </w:p>
        </w:tc>
      </w:tr>
      <w:tr w:rsidR="000B746F" w:rsidRPr="00F75F13" w:rsidTr="000B746F">
        <w:trPr>
          <w:trHeight w:val="255"/>
        </w:trPr>
        <w:tc>
          <w:tcPr>
            <w:tcW w:w="2197" w:type="dxa"/>
            <w:shd w:val="clear" w:color="auto" w:fill="auto"/>
            <w:noWrap/>
            <w:vAlign w:val="bottom"/>
          </w:tcPr>
          <w:p w:rsidR="000B746F" w:rsidRPr="00F75F13" w:rsidRDefault="000B746F" w:rsidP="000B746F">
            <w:pPr>
              <w:spacing w:after="0" w:line="360" w:lineRule="auto"/>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Forráskút</w:t>
            </w:r>
          </w:p>
        </w:tc>
        <w:tc>
          <w:tcPr>
            <w:tcW w:w="127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2327</w:t>
            </w:r>
          </w:p>
        </w:tc>
        <w:tc>
          <w:tcPr>
            <w:tcW w:w="1276"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2287</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-14,4</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13,3</w:t>
            </w:r>
          </w:p>
        </w:tc>
        <w:tc>
          <w:tcPr>
            <w:tcW w:w="139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23,5</w:t>
            </w:r>
          </w:p>
        </w:tc>
      </w:tr>
      <w:tr w:rsidR="000B746F" w:rsidRPr="00F75F13" w:rsidTr="000B746F">
        <w:trPr>
          <w:trHeight w:val="255"/>
        </w:trPr>
        <w:tc>
          <w:tcPr>
            <w:tcW w:w="2197" w:type="dxa"/>
            <w:shd w:val="clear" w:color="auto" w:fill="auto"/>
            <w:noWrap/>
            <w:vAlign w:val="bottom"/>
          </w:tcPr>
          <w:p w:rsidR="000B746F" w:rsidRPr="00F75F13" w:rsidRDefault="000B746F" w:rsidP="000B746F">
            <w:pPr>
              <w:spacing w:after="0" w:line="360" w:lineRule="auto"/>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Mórahalom</w:t>
            </w:r>
          </w:p>
        </w:tc>
        <w:tc>
          <w:tcPr>
            <w:tcW w:w="127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5745</w:t>
            </w:r>
          </w:p>
        </w:tc>
        <w:tc>
          <w:tcPr>
            <w:tcW w:w="1276"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5872</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7,7</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14,7</w:t>
            </w:r>
          </w:p>
        </w:tc>
        <w:tc>
          <w:tcPr>
            <w:tcW w:w="139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25,1</w:t>
            </w:r>
          </w:p>
        </w:tc>
      </w:tr>
      <w:tr w:rsidR="000B746F" w:rsidRPr="00F75F13" w:rsidTr="000B746F">
        <w:trPr>
          <w:trHeight w:val="255"/>
        </w:trPr>
        <w:tc>
          <w:tcPr>
            <w:tcW w:w="2197" w:type="dxa"/>
            <w:shd w:val="clear" w:color="auto" w:fill="auto"/>
            <w:noWrap/>
            <w:vAlign w:val="bottom"/>
          </w:tcPr>
          <w:p w:rsidR="000B746F" w:rsidRPr="00F75F13" w:rsidRDefault="000B746F" w:rsidP="000B746F">
            <w:pPr>
              <w:spacing w:after="0" w:line="360" w:lineRule="auto"/>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Öttömös</w:t>
            </w:r>
          </w:p>
        </w:tc>
        <w:tc>
          <w:tcPr>
            <w:tcW w:w="127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810</w:t>
            </w:r>
          </w:p>
        </w:tc>
        <w:tc>
          <w:tcPr>
            <w:tcW w:w="1276"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712</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4,2</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10,5</w:t>
            </w:r>
          </w:p>
        </w:tc>
        <w:tc>
          <w:tcPr>
            <w:tcW w:w="139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26,1</w:t>
            </w:r>
          </w:p>
        </w:tc>
      </w:tr>
      <w:tr w:rsidR="000B746F" w:rsidRPr="00F75F13" w:rsidTr="000B746F">
        <w:trPr>
          <w:trHeight w:val="255"/>
        </w:trPr>
        <w:tc>
          <w:tcPr>
            <w:tcW w:w="2197" w:type="dxa"/>
            <w:shd w:val="clear" w:color="auto" w:fill="auto"/>
            <w:noWrap/>
            <w:vAlign w:val="bottom"/>
          </w:tcPr>
          <w:p w:rsidR="000B746F" w:rsidRPr="00F75F13" w:rsidRDefault="000B746F" w:rsidP="000B746F">
            <w:pPr>
              <w:spacing w:after="0" w:line="360" w:lineRule="auto"/>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Pusztamérges</w:t>
            </w:r>
          </w:p>
        </w:tc>
        <w:tc>
          <w:tcPr>
            <w:tcW w:w="127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1229</w:t>
            </w:r>
          </w:p>
        </w:tc>
        <w:tc>
          <w:tcPr>
            <w:tcW w:w="1276"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1182</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-4,2</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13,2</w:t>
            </w:r>
          </w:p>
        </w:tc>
        <w:tc>
          <w:tcPr>
            <w:tcW w:w="139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27,3</w:t>
            </w:r>
          </w:p>
        </w:tc>
      </w:tr>
      <w:tr w:rsidR="000B746F" w:rsidRPr="00F75F13" w:rsidTr="000B746F">
        <w:trPr>
          <w:trHeight w:val="255"/>
        </w:trPr>
        <w:tc>
          <w:tcPr>
            <w:tcW w:w="2197" w:type="dxa"/>
            <w:shd w:val="clear" w:color="auto" w:fill="auto"/>
            <w:noWrap/>
            <w:vAlign w:val="bottom"/>
          </w:tcPr>
          <w:p w:rsidR="000B746F" w:rsidRPr="00F75F13" w:rsidRDefault="000B746F" w:rsidP="000B746F">
            <w:pPr>
              <w:spacing w:after="0" w:line="360" w:lineRule="auto"/>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Ruzsa</w:t>
            </w:r>
          </w:p>
        </w:tc>
        <w:tc>
          <w:tcPr>
            <w:tcW w:w="127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2783</w:t>
            </w:r>
          </w:p>
        </w:tc>
        <w:tc>
          <w:tcPr>
            <w:tcW w:w="1276"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2447</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1,6</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11,9</w:t>
            </w:r>
          </w:p>
        </w:tc>
        <w:tc>
          <w:tcPr>
            <w:tcW w:w="139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28,4</w:t>
            </w:r>
          </w:p>
        </w:tc>
      </w:tr>
      <w:tr w:rsidR="000B746F" w:rsidRPr="00F75F13" w:rsidTr="000B746F">
        <w:trPr>
          <w:trHeight w:val="255"/>
        </w:trPr>
        <w:tc>
          <w:tcPr>
            <w:tcW w:w="2197" w:type="dxa"/>
            <w:shd w:val="clear" w:color="auto" w:fill="auto"/>
            <w:noWrap/>
            <w:vAlign w:val="bottom"/>
          </w:tcPr>
          <w:p w:rsidR="000B746F" w:rsidRPr="00F75F13" w:rsidRDefault="000B746F" w:rsidP="000B746F">
            <w:pPr>
              <w:spacing w:after="0" w:line="360" w:lineRule="auto"/>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Üllés</w:t>
            </w:r>
          </w:p>
        </w:tc>
        <w:tc>
          <w:tcPr>
            <w:tcW w:w="127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3181</w:t>
            </w:r>
          </w:p>
        </w:tc>
        <w:tc>
          <w:tcPr>
            <w:tcW w:w="1276"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3022</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-12,2</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13,2</w:t>
            </w:r>
          </w:p>
        </w:tc>
        <w:tc>
          <w:tcPr>
            <w:tcW w:w="139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24,6</w:t>
            </w:r>
          </w:p>
        </w:tc>
      </w:tr>
      <w:tr w:rsidR="000B746F" w:rsidRPr="00F75F13" w:rsidTr="000B746F">
        <w:trPr>
          <w:trHeight w:val="255"/>
        </w:trPr>
        <w:tc>
          <w:tcPr>
            <w:tcW w:w="2197" w:type="dxa"/>
            <w:shd w:val="clear" w:color="auto" w:fill="auto"/>
            <w:noWrap/>
            <w:vAlign w:val="bottom"/>
          </w:tcPr>
          <w:p w:rsidR="000B746F" w:rsidRPr="00F75F13" w:rsidRDefault="000B746F" w:rsidP="000B746F">
            <w:pPr>
              <w:spacing w:after="0" w:line="360" w:lineRule="auto"/>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Zákányszék</w:t>
            </w:r>
          </w:p>
        </w:tc>
        <w:tc>
          <w:tcPr>
            <w:tcW w:w="127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2803</w:t>
            </w:r>
          </w:p>
        </w:tc>
        <w:tc>
          <w:tcPr>
            <w:tcW w:w="1276"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2670</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-9,4</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13,6</w:t>
            </w:r>
          </w:p>
        </w:tc>
        <w:tc>
          <w:tcPr>
            <w:tcW w:w="139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24,5</w:t>
            </w:r>
          </w:p>
        </w:tc>
      </w:tr>
      <w:tr w:rsidR="000B746F" w:rsidRPr="00F75F13" w:rsidTr="000B746F">
        <w:trPr>
          <w:trHeight w:val="255"/>
        </w:trPr>
        <w:tc>
          <w:tcPr>
            <w:tcW w:w="2197" w:type="dxa"/>
            <w:shd w:val="clear" w:color="auto" w:fill="auto"/>
            <w:noWrap/>
            <w:vAlign w:val="bottom"/>
          </w:tcPr>
          <w:p w:rsidR="000B746F" w:rsidRPr="00F75F13" w:rsidRDefault="000B746F" w:rsidP="000B746F">
            <w:pPr>
              <w:spacing w:after="0" w:line="360" w:lineRule="auto"/>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Zsombó</w:t>
            </w:r>
          </w:p>
        </w:tc>
        <w:tc>
          <w:tcPr>
            <w:tcW w:w="127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3441</w:t>
            </w:r>
          </w:p>
        </w:tc>
        <w:tc>
          <w:tcPr>
            <w:tcW w:w="1276"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3358</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0,9</w:t>
            </w:r>
          </w:p>
        </w:tc>
        <w:tc>
          <w:tcPr>
            <w:tcW w:w="1394"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15</w:t>
            </w:r>
          </w:p>
        </w:tc>
        <w:tc>
          <w:tcPr>
            <w:tcW w:w="1395" w:type="dxa"/>
          </w:tcPr>
          <w:p w:rsidR="000B746F" w:rsidRPr="00F75F13" w:rsidRDefault="000B746F" w:rsidP="000B746F">
            <w:pPr>
              <w:spacing w:after="0" w:line="360" w:lineRule="auto"/>
              <w:jc w:val="center"/>
              <w:rPr>
                <w:rFonts w:asciiTheme="minorHAnsi" w:eastAsia="Times New Roman" w:hAnsiTheme="minorHAnsi" w:cstheme="minorHAnsi"/>
                <w:lang w:eastAsia="hu-HU"/>
              </w:rPr>
            </w:pPr>
            <w:r w:rsidRPr="00F75F13">
              <w:rPr>
                <w:rFonts w:asciiTheme="minorHAnsi" w:eastAsia="Times New Roman" w:hAnsiTheme="minorHAnsi" w:cstheme="minorHAnsi"/>
                <w:lang w:eastAsia="hu-HU"/>
              </w:rPr>
              <w:t>19,4</w:t>
            </w:r>
          </w:p>
        </w:tc>
      </w:tr>
    </w:tbl>
    <w:p w:rsidR="000B746F" w:rsidRDefault="000B746F" w:rsidP="000B746F">
      <w:pPr>
        <w:jc w:val="both"/>
      </w:pPr>
    </w:p>
    <w:p w:rsidR="000B746F" w:rsidRDefault="000B746F" w:rsidP="000B746F">
      <w:pPr>
        <w:jc w:val="both"/>
      </w:pPr>
      <w:r>
        <w:t xml:space="preserve">A lakónépesség száma 28.672 fő (2015. jan. 1. </w:t>
      </w:r>
      <w:r w:rsidR="00F75F13">
        <w:t>KSH adat</w:t>
      </w:r>
      <w:r>
        <w:t xml:space="preserve"> szerint 28.639 fő), 2009 óta csökkenő tendenciát mutat. A természetes fogyás az országos átlagot meghaladó mértékű (-4,6%). </w:t>
      </w:r>
    </w:p>
    <w:p w:rsidR="000B746F" w:rsidRDefault="000B746F" w:rsidP="000B746F">
      <w:pPr>
        <w:jc w:val="both"/>
      </w:pPr>
      <w:r>
        <w:t xml:space="preserve">A tapasztalatok szerint a tanyákra kiköltözés mértéke csökkent az utóbbi években, míg a fiatal generációk elvándorlása jellemző. Az elvándorlás ideiglenes jellegű (pl. tanulmányok miatt), de gyakran véglegesnek bizonyul. </w:t>
      </w:r>
    </w:p>
    <w:p w:rsidR="000B746F" w:rsidRDefault="000B746F" w:rsidP="000B746F">
      <w:pPr>
        <w:jc w:val="both"/>
      </w:pPr>
      <w:r>
        <w:t>Kivételt jelent Mórahalom, itt a vándorlási egyenleg pozitív; a térséghez képest – de megyei összevetésben is - kiugró mértékű 7,7%.</w:t>
      </w:r>
    </w:p>
    <w:p w:rsidR="000B746F" w:rsidRDefault="000B746F" w:rsidP="000B746F">
      <w:pPr>
        <w:jc w:val="both"/>
      </w:pPr>
    </w:p>
    <w:p w:rsidR="000B746F" w:rsidRDefault="000B746F" w:rsidP="000B746F">
      <w:pPr>
        <w:jc w:val="both"/>
      </w:pPr>
      <w:r>
        <w:t xml:space="preserve">A lakosság kor szerinti megoszlása kedvezőtlen, térségi átlagban a 15 év alattiak aránya már csak 13,5%; fokozatosan és folyamatosan csökkent az elmúlt 15 évben. Ásotthalom, Öttömös és Ruzsa </w:t>
      </w:r>
      <w:r w:rsidR="00F75F13">
        <w:t>településeken</w:t>
      </w:r>
      <w:r>
        <w:t xml:space="preserve"> a legalacsonyabb a 15 év alatti korosztály aránya. </w:t>
      </w:r>
    </w:p>
    <w:p w:rsidR="000B746F" w:rsidRDefault="000B746F" w:rsidP="000B746F">
      <w:pPr>
        <w:jc w:val="both"/>
      </w:pPr>
      <w:r>
        <w:t xml:space="preserve">A gyermek- és fiatal korosztály intézményei: </w:t>
      </w:r>
    </w:p>
    <w:p w:rsidR="000B746F" w:rsidRDefault="000B746F" w:rsidP="002A4075">
      <w:pPr>
        <w:pStyle w:val="Listaszerbekezds"/>
        <w:numPr>
          <w:ilvl w:val="0"/>
          <w:numId w:val="11"/>
        </w:numPr>
        <w:jc w:val="both"/>
      </w:pPr>
      <w:r>
        <w:t xml:space="preserve">Bölcsődei férőhelyek száma 138, </w:t>
      </w:r>
    </w:p>
    <w:p w:rsidR="000B746F" w:rsidRDefault="000B746F" w:rsidP="000B746F">
      <w:pPr>
        <w:pStyle w:val="Listaszerbekezds"/>
        <w:jc w:val="both"/>
      </w:pPr>
      <w:proofErr w:type="gramStart"/>
      <w:r>
        <w:t>egy</w:t>
      </w:r>
      <w:proofErr w:type="gramEnd"/>
      <w:r>
        <w:t xml:space="preserve"> férőhelyre 5,2</w:t>
      </w:r>
      <w:r w:rsidR="00CE483B">
        <w:t xml:space="preserve"> fő</w:t>
      </w:r>
      <w:r>
        <w:t xml:space="preserve"> 0-2 éves gyermek jut. </w:t>
      </w:r>
    </w:p>
    <w:p w:rsidR="000B746F" w:rsidRDefault="000B746F" w:rsidP="000B746F">
      <w:pPr>
        <w:pStyle w:val="Listaszerbekezds"/>
        <w:jc w:val="both"/>
      </w:pPr>
      <w:r>
        <w:t xml:space="preserve">4 településen nincs bölcsőde – Ásotthalom, Forráskút, Öttömös, Pusztamérges </w:t>
      </w:r>
    </w:p>
    <w:p w:rsidR="000B746F" w:rsidRDefault="000B746F" w:rsidP="002A4075">
      <w:pPr>
        <w:pStyle w:val="Listaszerbekezds"/>
        <w:numPr>
          <w:ilvl w:val="0"/>
          <w:numId w:val="11"/>
        </w:numPr>
        <w:jc w:val="both"/>
      </w:pPr>
      <w:r>
        <w:t>Óvodai férőhelyek: 1068 (a szükségletnek megfelelő)</w:t>
      </w:r>
    </w:p>
    <w:p w:rsidR="000B746F" w:rsidRDefault="000B746F" w:rsidP="002A4075">
      <w:pPr>
        <w:pStyle w:val="Listaszerbekezds"/>
        <w:numPr>
          <w:ilvl w:val="0"/>
          <w:numId w:val="11"/>
        </w:numPr>
        <w:jc w:val="both"/>
      </w:pPr>
      <w:r>
        <w:t xml:space="preserve">Általános iskolai tanulók száma 2049 fő, általános iskola </w:t>
      </w:r>
      <w:r w:rsidRPr="004331D7">
        <w:t>minden</w:t>
      </w:r>
      <w:r>
        <w:t xml:space="preserve"> településen működik</w:t>
      </w:r>
    </w:p>
    <w:p w:rsidR="000B746F" w:rsidRDefault="000B746F" w:rsidP="002A4075">
      <w:pPr>
        <w:pStyle w:val="Listaszerbekezds"/>
        <w:numPr>
          <w:ilvl w:val="0"/>
          <w:numId w:val="11"/>
        </w:numPr>
        <w:jc w:val="both"/>
      </w:pPr>
      <w:r>
        <w:t>Középiskolai tanulók: 252</w:t>
      </w:r>
      <w:r w:rsidR="00CE483B">
        <w:t xml:space="preserve"> fő</w:t>
      </w:r>
    </w:p>
    <w:p w:rsidR="000B746F" w:rsidRDefault="000B746F" w:rsidP="000B746F">
      <w:pPr>
        <w:pStyle w:val="Listaszerbekezds"/>
        <w:jc w:val="both"/>
      </w:pPr>
      <w:r>
        <w:t>A járásban középfokú oktatás Ásotthalmon és Pusztamérgesen folyik.</w:t>
      </w:r>
    </w:p>
    <w:p w:rsidR="000B746F" w:rsidRDefault="000B746F" w:rsidP="000B746F">
      <w:pPr>
        <w:pStyle w:val="Listaszerbekezds"/>
        <w:jc w:val="both"/>
      </w:pPr>
      <w:r>
        <w:t>A diákok elsősorban Szeged intézményeit látogatják.</w:t>
      </w:r>
    </w:p>
    <w:p w:rsidR="000B746F" w:rsidRDefault="000B746F" w:rsidP="000B746F">
      <w:pPr>
        <w:jc w:val="both"/>
      </w:pPr>
    </w:p>
    <w:p w:rsidR="000B746F" w:rsidRDefault="000B746F" w:rsidP="000B746F">
      <w:pPr>
        <w:jc w:val="both"/>
      </w:pPr>
      <w:r>
        <w:t xml:space="preserve">A tervezési </w:t>
      </w:r>
      <w:proofErr w:type="gramStart"/>
      <w:r>
        <w:t>területen</w:t>
      </w:r>
      <w:proofErr w:type="gramEnd"/>
      <w:r>
        <w:t xml:space="preserve"> a 60 éven felüliek aránya tovább nőtt (24,2%), </w:t>
      </w:r>
      <w:r w:rsidRPr="002201F0">
        <w:t>Ásotthalom, Mórahalom, Öttömös, Pusztamérges, Ruzsa esetében minden</w:t>
      </w:r>
      <w:r>
        <w:t xml:space="preserve"> negyedik lakos 60 éven felüli (Ruzsán több mint 28% arányban képviseltetik magukat).</w:t>
      </w:r>
      <w:r w:rsidR="00180FB5">
        <w:t xml:space="preserve"> </w:t>
      </w:r>
      <w:r>
        <w:t>Az elöregedés előre vetíti a szociális és egészségügyi ellátórendszer kapacitásának szükséges növelését.</w:t>
      </w:r>
    </w:p>
    <w:p w:rsidR="000B746F" w:rsidRDefault="000B746F" w:rsidP="000B746F">
      <w:pPr>
        <w:jc w:val="both"/>
      </w:pPr>
    </w:p>
    <w:p w:rsidR="000B746F" w:rsidRDefault="000B746F" w:rsidP="000B746F">
      <w:pPr>
        <w:jc w:val="both"/>
        <w:rPr>
          <w:b/>
        </w:rPr>
      </w:pPr>
      <w:r w:rsidRPr="00057CE0">
        <w:rPr>
          <w:b/>
        </w:rPr>
        <w:t>Képzettség és jövedelmi helyzet</w:t>
      </w:r>
    </w:p>
    <w:p w:rsidR="000B746F" w:rsidRPr="002201F0" w:rsidRDefault="000B746F" w:rsidP="000B746F">
      <w:pPr>
        <w:jc w:val="both"/>
      </w:pPr>
      <w:r w:rsidRPr="002201F0">
        <w:t>Iskolai végzettség alapján javuló tendenciát látunk;</w:t>
      </w:r>
    </w:p>
    <w:p w:rsidR="000B746F" w:rsidRPr="002201F0" w:rsidRDefault="000B746F" w:rsidP="000B746F">
      <w:pPr>
        <w:pStyle w:val="Listaszerbekezds"/>
        <w:jc w:val="both"/>
      </w:pPr>
      <w:proofErr w:type="gramStart"/>
      <w:r w:rsidRPr="002201F0">
        <w:t>az</w:t>
      </w:r>
      <w:proofErr w:type="gramEnd"/>
      <w:r w:rsidRPr="002201F0">
        <w:t xml:space="preserve"> érettségizettek aránya 34,9% a 18 évesnél idősebb lakosság körében;</w:t>
      </w:r>
    </w:p>
    <w:p w:rsidR="000B746F" w:rsidRPr="002201F0" w:rsidRDefault="000B746F" w:rsidP="000B746F">
      <w:pPr>
        <w:pStyle w:val="Listaszerbekezds"/>
        <w:jc w:val="both"/>
      </w:pPr>
      <w:proofErr w:type="gramStart"/>
      <w:r w:rsidRPr="002201F0">
        <w:t>a</w:t>
      </w:r>
      <w:proofErr w:type="gramEnd"/>
      <w:r w:rsidRPr="002201F0">
        <w:t xml:space="preserve"> felsőfokú végzettségűek aránya 9,9% a 25 éven túli lakosság körében;</w:t>
      </w:r>
    </w:p>
    <w:p w:rsidR="000B746F" w:rsidRDefault="000B746F" w:rsidP="000B746F">
      <w:pPr>
        <w:jc w:val="both"/>
      </w:pPr>
      <w:proofErr w:type="gramStart"/>
      <w:r>
        <w:t>a</w:t>
      </w:r>
      <w:proofErr w:type="gramEnd"/>
      <w:r w:rsidRPr="002201F0">
        <w:t xml:space="preserve"> megyei és országos adatokhoz képest azonban továbbra is rendkívül alacsony az iskolázottság a területen.</w:t>
      </w:r>
    </w:p>
    <w:p w:rsidR="00180FB5" w:rsidRDefault="00180FB5" w:rsidP="00180FB5">
      <w:pPr>
        <w:jc w:val="both"/>
      </w:pPr>
      <w:r w:rsidRPr="002201F0">
        <w:t>A szakképzéshez való hozzáférés a kistérségben korlátozott, szakmát elsősorban a szegedi szakképző iskolákban szereznek</w:t>
      </w:r>
      <w:r>
        <w:t xml:space="preserve"> az itt élők</w:t>
      </w:r>
      <w:r w:rsidRPr="002201F0">
        <w:t>. Az idegen nyelvet beszélők köre folyamatosan növekszik, elsősorban az angol és a német nyelv tanulása és ismerete jellemző.</w:t>
      </w:r>
    </w:p>
    <w:p w:rsidR="00180FB5" w:rsidRPr="002201F0" w:rsidRDefault="00180FB5" w:rsidP="000B746F">
      <w:pPr>
        <w:jc w:val="both"/>
      </w:pPr>
    </w:p>
    <w:p w:rsidR="000B746F" w:rsidRPr="002201F0" w:rsidRDefault="000B746F" w:rsidP="000B746F">
      <w:pPr>
        <w:jc w:val="both"/>
        <w:rPr>
          <w:b/>
        </w:rPr>
      </w:pPr>
      <w:r w:rsidRPr="002201F0">
        <w:rPr>
          <w:b/>
        </w:rPr>
        <w:t>Jövedelmi viszonyok</w:t>
      </w:r>
    </w:p>
    <w:p w:rsidR="000B746F" w:rsidRDefault="000B746F" w:rsidP="000B746F">
      <w:pPr>
        <w:jc w:val="both"/>
      </w:pPr>
      <w:r>
        <w:t>Az e</w:t>
      </w:r>
      <w:r w:rsidRPr="002201F0">
        <w:t>gy lakosra jutó nettó belföldi jövedelem 484.454,8 Ft, jóval az országos és megyei érték alatt</w:t>
      </w:r>
      <w:r>
        <w:t>i</w:t>
      </w:r>
      <w:r w:rsidRPr="002201F0">
        <w:t>. A települések között Pusztamérgesen a legkevesebb a jövedelem, az országos átlag 58%-</w:t>
      </w:r>
      <w:proofErr w:type="gramStart"/>
      <w:r w:rsidRPr="002201F0">
        <w:t>a;</w:t>
      </w:r>
      <w:proofErr w:type="gramEnd"/>
      <w:r w:rsidRPr="002201F0">
        <w:t xml:space="preserve"> Zsombón a legtöbb a jövedelem, az országos átlag 86%-a.</w:t>
      </w:r>
    </w:p>
    <w:p w:rsidR="00180FB5" w:rsidRPr="00180FB5" w:rsidRDefault="00180FB5" w:rsidP="00180FB5">
      <w:pPr>
        <w:jc w:val="both"/>
      </w:pPr>
      <w:r>
        <w:t>A r</w:t>
      </w:r>
      <w:r w:rsidRPr="00180FB5">
        <w:t>endszeres munkajövedelemmel nem rendelkező aktív korúak aránya</w:t>
      </w:r>
      <w:r>
        <w:t xml:space="preserve"> 40,3%; az országos átlagot (33%) jóval meghaladó mértékű.</w:t>
      </w:r>
    </w:p>
    <w:p w:rsidR="000B746F" w:rsidRDefault="000B746F" w:rsidP="000B746F">
      <w:pPr>
        <w:jc w:val="both"/>
      </w:pPr>
      <w:r w:rsidRPr="002201F0">
        <w:t xml:space="preserve">Rendszeres gyermekvédelmi kedvezményben részesítettek átlagos </w:t>
      </w:r>
      <w:r w:rsidRPr="00CE483B">
        <w:t>száma</w:t>
      </w:r>
      <w:r w:rsidRPr="002201F0">
        <w:t xml:space="preserve"> 1582 fő.</w:t>
      </w:r>
      <w:r w:rsidR="00C66DE4">
        <w:t xml:space="preserve"> </w:t>
      </w:r>
    </w:p>
    <w:p w:rsidR="00C45E97" w:rsidRDefault="00C45E97" w:rsidP="00C45E97">
      <w:pPr>
        <w:jc w:val="both"/>
      </w:pPr>
    </w:p>
    <w:p w:rsidR="000B746F" w:rsidRPr="00621324" w:rsidRDefault="000B746F" w:rsidP="000B746F">
      <w:pPr>
        <w:jc w:val="both"/>
        <w:rPr>
          <w:b/>
        </w:rPr>
      </w:pPr>
      <w:r>
        <w:rPr>
          <w:b/>
        </w:rPr>
        <w:t>Infrastruktúra</w:t>
      </w:r>
    </w:p>
    <w:p w:rsidR="000B746F" w:rsidRDefault="000B746F" w:rsidP="000B746F">
      <w:pPr>
        <w:jc w:val="both"/>
      </w:pPr>
      <w:r w:rsidRPr="002201F0">
        <w:t xml:space="preserve">A gazdasági fejlődés egyik alapvető feltétele, a megfelelő infrastruktúra ellátottság az önkormányzatok beruházásában megvalósult fejlesztések következtében valamennyi településen javult. Ez elsősorban a belterületi infrastruktúra (szilárd burkolatú utak, járdák, kerékpárutak, villamos energia-, víz-, gáz- és telekommunikációs hálózatok) kiépítését jelentette. A korszerű hulladékkezelés, a csatornázás és a szennyvízkezelés azonban a települések </w:t>
      </w:r>
      <w:r>
        <w:t>egy részén</w:t>
      </w:r>
      <w:r w:rsidRPr="002201F0">
        <w:t xml:space="preserve"> továbbra sem megoldott. </w:t>
      </w:r>
    </w:p>
    <w:p w:rsidR="000B746F" w:rsidRPr="002201F0" w:rsidRDefault="000B746F" w:rsidP="000B746F">
      <w:pPr>
        <w:jc w:val="both"/>
      </w:pPr>
      <w:r w:rsidRPr="002201F0">
        <w:t xml:space="preserve">Emellett a tanyás külterület ellátása fokozott terhet jelent az önkormányzatok számára. </w:t>
      </w:r>
      <w:r>
        <w:t>A tanyák komfortfokozata a belterületi lakások mögött általában elmarad. A belterületen lévő lakások többsége városi életkörülményeket biztosít. A lakások mérete és közműellátottsága főleg a tanyák miatt a megyei és országos adatokhoz képest elmaradást mutat.</w:t>
      </w:r>
    </w:p>
    <w:p w:rsidR="000B746F" w:rsidRPr="002201F0" w:rsidRDefault="000B746F" w:rsidP="000B746F">
      <w:pPr>
        <w:jc w:val="both"/>
        <w:rPr>
          <w:bCs/>
        </w:rPr>
      </w:pPr>
    </w:p>
    <w:p w:rsidR="000B746F" w:rsidRDefault="000B746F" w:rsidP="000B746F">
      <w:pPr>
        <w:ind w:left="708"/>
        <w:jc w:val="both"/>
      </w:pPr>
      <w:r w:rsidRPr="002201F0">
        <w:rPr>
          <w:bCs/>
        </w:rPr>
        <w:t>A komfort nélküli, félkomfortos és szükséglakások aránya a lakott lakásokon belül csökken, de az országos átlag háromszorosa. 31,9%</w:t>
      </w:r>
      <w:r>
        <w:rPr>
          <w:bCs/>
        </w:rPr>
        <w:t xml:space="preserve"> </w:t>
      </w:r>
      <w:r>
        <w:rPr>
          <w:bCs/>
        </w:rPr>
        <w:tab/>
      </w:r>
      <w:r>
        <w:rPr>
          <w:bCs/>
        </w:rPr>
        <w:tab/>
      </w:r>
      <w:r>
        <w:rPr>
          <w:bCs/>
        </w:rPr>
        <w:tab/>
      </w:r>
      <w:r>
        <w:rPr>
          <w:bCs/>
        </w:rPr>
        <w:tab/>
      </w:r>
      <w:r>
        <w:rPr>
          <w:bCs/>
        </w:rPr>
        <w:tab/>
      </w:r>
      <w:r w:rsidRPr="00DE0DD0">
        <w:t>(2011)</w:t>
      </w:r>
    </w:p>
    <w:p w:rsidR="000B746F" w:rsidRPr="002201F0" w:rsidRDefault="000B746F" w:rsidP="000B746F">
      <w:pPr>
        <w:ind w:left="708"/>
        <w:jc w:val="both"/>
        <w:rPr>
          <w:bCs/>
        </w:rPr>
      </w:pPr>
      <w:r>
        <w:t>Az arányszám Öttömös, Ruzsa és Zákányszék esetében a legmagasabb.</w:t>
      </w:r>
    </w:p>
    <w:p w:rsidR="000B746F" w:rsidRPr="002201F0" w:rsidRDefault="000B746F" w:rsidP="000B746F">
      <w:pPr>
        <w:ind w:left="708"/>
        <w:jc w:val="both"/>
        <w:rPr>
          <w:bCs/>
        </w:rPr>
      </w:pPr>
      <w:r w:rsidRPr="002201F0">
        <w:rPr>
          <w:bCs/>
        </w:rPr>
        <w:t>Közüzemi ivóvízvezeték-hálózatba bekapcsolt lakások aránya 60,5 % (országos</w:t>
      </w:r>
      <w:r>
        <w:rPr>
          <w:bCs/>
        </w:rPr>
        <w:t xml:space="preserve"> átlag</w:t>
      </w:r>
      <w:r w:rsidRPr="002201F0">
        <w:rPr>
          <w:bCs/>
        </w:rPr>
        <w:t xml:space="preserve"> 90 </w:t>
      </w:r>
      <w:r>
        <w:rPr>
          <w:bCs/>
        </w:rPr>
        <w:t xml:space="preserve">% </w:t>
      </w:r>
      <w:r w:rsidRPr="002201F0">
        <w:rPr>
          <w:bCs/>
        </w:rPr>
        <w:t>felett</w:t>
      </w:r>
      <w:r>
        <w:rPr>
          <w:bCs/>
        </w:rPr>
        <w:t>i</w:t>
      </w:r>
      <w:r w:rsidRPr="002201F0">
        <w:rPr>
          <w:bCs/>
        </w:rPr>
        <w:t>)</w:t>
      </w:r>
      <w:r>
        <w:rPr>
          <w:bCs/>
        </w:rPr>
        <w:tab/>
      </w:r>
      <w:r>
        <w:rPr>
          <w:bCs/>
        </w:rPr>
        <w:tab/>
      </w:r>
      <w:r>
        <w:rPr>
          <w:bCs/>
        </w:rPr>
        <w:tab/>
      </w:r>
      <w:r>
        <w:rPr>
          <w:bCs/>
        </w:rPr>
        <w:tab/>
      </w:r>
      <w:r>
        <w:rPr>
          <w:bCs/>
        </w:rPr>
        <w:tab/>
      </w:r>
      <w:r>
        <w:rPr>
          <w:bCs/>
        </w:rPr>
        <w:tab/>
      </w:r>
      <w:r>
        <w:rPr>
          <w:bCs/>
        </w:rPr>
        <w:tab/>
      </w:r>
      <w:r>
        <w:rPr>
          <w:bCs/>
        </w:rPr>
        <w:tab/>
      </w:r>
      <w:r>
        <w:rPr>
          <w:bCs/>
        </w:rPr>
        <w:tab/>
      </w:r>
      <w:r>
        <w:rPr>
          <w:bCs/>
        </w:rPr>
        <w:tab/>
        <w:t>(2013)</w:t>
      </w:r>
    </w:p>
    <w:p w:rsidR="000B746F" w:rsidRDefault="000B746F" w:rsidP="000B746F">
      <w:pPr>
        <w:ind w:left="708"/>
        <w:jc w:val="both"/>
        <w:rPr>
          <w:bCs/>
        </w:rPr>
      </w:pPr>
      <w:proofErr w:type="spellStart"/>
      <w:r w:rsidRPr="002201F0">
        <w:rPr>
          <w:bCs/>
        </w:rPr>
        <w:t>Közcsatornahálózatba</w:t>
      </w:r>
      <w:proofErr w:type="spellEnd"/>
      <w:r w:rsidRPr="002201F0">
        <w:rPr>
          <w:bCs/>
        </w:rPr>
        <w:t xml:space="preserve"> bekapcsolt lakások aránya 22,8 (országos </w:t>
      </w:r>
      <w:r>
        <w:rPr>
          <w:bCs/>
        </w:rPr>
        <w:t xml:space="preserve">érték </w:t>
      </w:r>
      <w:r w:rsidRPr="002201F0">
        <w:rPr>
          <w:bCs/>
        </w:rPr>
        <w:t>75</w:t>
      </w:r>
      <w:r>
        <w:rPr>
          <w:bCs/>
        </w:rPr>
        <w:t>%</w:t>
      </w:r>
      <w:r w:rsidRPr="002201F0">
        <w:rPr>
          <w:bCs/>
        </w:rPr>
        <w:t xml:space="preserve">) </w:t>
      </w:r>
      <w:r>
        <w:rPr>
          <w:bCs/>
        </w:rPr>
        <w:tab/>
        <w:t>(2013)</w:t>
      </w:r>
    </w:p>
    <w:p w:rsidR="000B746F" w:rsidRDefault="000B746F" w:rsidP="000B746F">
      <w:pPr>
        <w:ind w:left="708"/>
        <w:jc w:val="both"/>
        <w:rPr>
          <w:bCs/>
        </w:rPr>
      </w:pPr>
      <w:r>
        <w:rPr>
          <w:bCs/>
        </w:rPr>
        <w:t>A jelzett évben Ásotthalom, Mórahalom és Ruzsa rendelkezett csatornahálózattal.</w:t>
      </w:r>
    </w:p>
    <w:p w:rsidR="000B746F" w:rsidRDefault="000B746F" w:rsidP="000B746F">
      <w:pPr>
        <w:ind w:left="708"/>
        <w:jc w:val="both"/>
      </w:pPr>
      <w:r>
        <w:t>KEOP-1.2.0/2F/09-2010-0083 pályázatban „Bordány, Forráskút, Üllés, Zsombó szennyvízcsatornázásának és szennyvíztisztításának megvalósítása” zajlott</w:t>
      </w:r>
    </w:p>
    <w:p w:rsidR="000B746F" w:rsidRPr="002201F0" w:rsidRDefault="000B746F" w:rsidP="000B746F">
      <w:pPr>
        <w:ind w:left="708"/>
        <w:jc w:val="both"/>
        <w:rPr>
          <w:bCs/>
        </w:rPr>
      </w:pPr>
    </w:p>
    <w:p w:rsidR="000B746F" w:rsidRPr="002201F0" w:rsidRDefault="000B746F" w:rsidP="000B746F">
      <w:pPr>
        <w:jc w:val="both"/>
      </w:pPr>
      <w:r w:rsidRPr="002201F0">
        <w:t xml:space="preserve">Az energiaellátás a hagyományos ellátó rendszereken keresztül valósul meg. A kistérség adottságai </w:t>
      </w:r>
      <w:r w:rsidR="00CE483B">
        <w:t>kedveznek</w:t>
      </w:r>
      <w:r w:rsidR="00CE483B" w:rsidRPr="002201F0">
        <w:t xml:space="preserve"> </w:t>
      </w:r>
      <w:r w:rsidRPr="002201F0">
        <w:t xml:space="preserve">a megújuló, természetes energiaforrásokon alapuló </w:t>
      </w:r>
      <w:r w:rsidR="00CE483B">
        <w:t>energiagazdálkodásnak</w:t>
      </w:r>
      <w:r w:rsidRPr="002201F0">
        <w:t>.</w:t>
      </w:r>
    </w:p>
    <w:p w:rsidR="000B746F" w:rsidRPr="002201F0" w:rsidRDefault="000B746F" w:rsidP="000B746F">
      <w:pPr>
        <w:jc w:val="both"/>
      </w:pPr>
      <w:r w:rsidRPr="002201F0">
        <w:t>Vezetékes gázellátásban a térség ellátása városi, községi szinten általában jó, illetve átlagos mértékű. A nagyszámú tanyai lakosság ezen a területen is jelentősen befolyásolja a mutatószámok alakulását.</w:t>
      </w:r>
    </w:p>
    <w:p w:rsidR="000B746F" w:rsidRPr="002201F0" w:rsidRDefault="000B746F" w:rsidP="000B746F">
      <w:pPr>
        <w:ind w:left="708"/>
        <w:jc w:val="both"/>
      </w:pPr>
      <w:r w:rsidRPr="002201F0">
        <w:t>Háztartási gázfogyasztók száma száz lakásra 55,5 fő (országos</w:t>
      </w:r>
      <w:r>
        <w:t xml:space="preserve"> érték</w:t>
      </w:r>
      <w:r w:rsidRPr="002201F0">
        <w:t xml:space="preserve"> 73,7</w:t>
      </w:r>
      <w:r>
        <w:t>%</w:t>
      </w:r>
      <w:r w:rsidRPr="002201F0">
        <w:t>)</w:t>
      </w:r>
    </w:p>
    <w:p w:rsidR="000B746F" w:rsidRPr="002201F0" w:rsidRDefault="000B746F" w:rsidP="000B746F">
      <w:pPr>
        <w:jc w:val="both"/>
      </w:pPr>
    </w:p>
    <w:p w:rsidR="000B746F" w:rsidRPr="002201F0" w:rsidRDefault="000B746F" w:rsidP="000B746F">
      <w:pPr>
        <w:jc w:val="both"/>
      </w:pPr>
      <w:r w:rsidRPr="002201F0">
        <w:t>Vezetékes internet-hozzáféréssel rendelkező lakosság száma (fő) 4891 fő</w:t>
      </w:r>
    </w:p>
    <w:p w:rsidR="000B746F" w:rsidRDefault="000B746F" w:rsidP="000B746F">
      <w:pPr>
        <w:jc w:val="both"/>
      </w:pPr>
      <w:r w:rsidRPr="002201F0">
        <w:t>Szelektív hulladékgyűjtésbe bevont lakások aránya 40,3%</w:t>
      </w:r>
    </w:p>
    <w:p w:rsidR="00CE483B" w:rsidRPr="002201F0" w:rsidRDefault="00CE483B" w:rsidP="000B746F">
      <w:pPr>
        <w:jc w:val="both"/>
      </w:pPr>
    </w:p>
    <w:p w:rsidR="000B746F" w:rsidRPr="00CE0323" w:rsidRDefault="000B746F" w:rsidP="000B746F">
      <w:pPr>
        <w:jc w:val="both"/>
        <w:rPr>
          <w:b/>
        </w:rPr>
      </w:pPr>
      <w:r w:rsidRPr="00CE0323">
        <w:rPr>
          <w:b/>
          <w:highlight w:val="cyan"/>
        </w:rPr>
        <w:t>Civil szervezetek és közösségi élet</w:t>
      </w:r>
    </w:p>
    <w:p w:rsidR="000B746F" w:rsidRPr="00C607D3" w:rsidRDefault="000B746F" w:rsidP="000B746F">
      <w:pPr>
        <w:jc w:val="both"/>
      </w:pPr>
    </w:p>
    <w:p w:rsidR="000B746F" w:rsidRDefault="000B746F" w:rsidP="002A4075">
      <w:pPr>
        <w:pStyle w:val="Listaszerbekezds"/>
        <w:numPr>
          <w:ilvl w:val="0"/>
          <w:numId w:val="2"/>
        </w:numPr>
        <w:jc w:val="both"/>
        <w:rPr>
          <w:i/>
        </w:rPr>
      </w:pPr>
      <w:r w:rsidRPr="00B16659">
        <w:rPr>
          <w:b/>
          <w:i/>
        </w:rPr>
        <w:t>A gazdaság helyzete:</w:t>
      </w:r>
      <w:r w:rsidRPr="00B16659">
        <w:rPr>
          <w:i/>
        </w:rPr>
        <w:t xml:space="preserve"> a gazdasági szereplők helyzetének és a gazdasági </w:t>
      </w:r>
      <w:r>
        <w:rPr>
          <w:i/>
        </w:rPr>
        <w:t>folyamatok</w:t>
      </w:r>
      <w:r w:rsidRPr="00B16659">
        <w:rPr>
          <w:i/>
        </w:rPr>
        <w:t xml:space="preserve"> és potenciál bemutatása (pl. foglalkoztatás szerkezete (pl. szektor, nem), munkaerő felkészültsége, munkanélküliség szerkezete (pl. kor, nem), birtokszerkezet jellemzői, főbb kereskedelmi kapcsolatok és piaci lehetőségek, finanszírozási korlátok, innovációs képesség, együttműködési képesség, vállalkozási szerkezet).</w:t>
      </w:r>
    </w:p>
    <w:p w:rsidR="000B746F" w:rsidRDefault="000B746F" w:rsidP="000B746F">
      <w:pPr>
        <w:jc w:val="both"/>
      </w:pPr>
      <w:r>
        <w:t>A térségi adottságok a mezőgazdasági termelésnek kedveznek; elsősorban a napfény- és hőigényes, kis vízigényű növények termesztésére megfelelőek. Sikerrel elsősorban a kertészeti kultúrák (fűszerpaprika, szabadföldi zöldségnövények, ill. gyümölcs) termeszthetők, gazdálkodási hagyománya is elsősorban ezeknek az ágazatoknak van. Mellettük az 1980-as évektől kezdve került előtérbe az intenzív, termesztő berendezés (fólia és üvegház) alatti termesztés (zöldséghajtatás, virágkertészet), amely jelenleg is a legbiztosabban jövedelmező mezőgazdasági ágazat.</w:t>
      </w:r>
    </w:p>
    <w:p w:rsidR="000B746F" w:rsidRDefault="000B746F" w:rsidP="000B746F">
      <w:pPr>
        <w:jc w:val="both"/>
      </w:pPr>
      <w:r>
        <w:t>Az állattenyésztés az 1990-es évtizedben a kistérségben visszaesett. Ma elsősorban sertés-és szarvasmarhatartás, kismértékben baromfi- és kisállattenyésztés jellemző. Lovakat általában saját használatra tartanak, de van néhány, idegenforgalmat szolgáló lovas tanya is. Az ősi, hagyományos magyar állatfajták száma folyamatosan nő (mangalica, szürke marha). A vadgazdálkodás jelentőségét a szezonális jellegű vadászat teremti meg. A vadállományt az őz, nyúl, fácán jellemzi. A termés- és termelési eredmények valamennyi ágazatban ingadozóak, amelynek okai a szélsőséges éghajlati tényezők és a makrogazdasági feltételek bizonytalansága. A térségben megtermelt mezőgazdasági termékek túlnyomórészt belföldi piacra kerülnek, közvetlen exportra csak a termékek szűk köre jut. Ez elsősorban az uniós országokba irányul. A zöldség- és gyümölcstermékeket döntő részben a szeged-dorozsmai, valamint a budapesti nagybani piacon értékesítik.</w:t>
      </w:r>
    </w:p>
    <w:p w:rsidR="000B746F" w:rsidRPr="00CE0323" w:rsidRDefault="000B746F" w:rsidP="000B746F">
      <w:pPr>
        <w:jc w:val="both"/>
        <w:rPr>
          <w:b/>
        </w:rPr>
      </w:pPr>
      <w:r w:rsidRPr="00A27AF0">
        <w:rPr>
          <w:b/>
        </w:rPr>
        <w:t>Helyi, speciális termékek, gazdaságok:</w:t>
      </w:r>
    </w:p>
    <w:p w:rsidR="000B746F" w:rsidRDefault="000B746F" w:rsidP="002A4075">
      <w:pPr>
        <w:pStyle w:val="Listaszerbekezds"/>
        <w:numPr>
          <w:ilvl w:val="0"/>
          <w:numId w:val="14"/>
        </w:numPr>
        <w:jc w:val="both"/>
      </w:pPr>
      <w:r>
        <w:t>Ásotthalom: mangalica tenyészet, selyemfű-méz, batáta, bor</w:t>
      </w:r>
    </w:p>
    <w:p w:rsidR="000B746F" w:rsidRDefault="000B746F" w:rsidP="002A4075">
      <w:pPr>
        <w:pStyle w:val="Listaszerbekezds"/>
        <w:numPr>
          <w:ilvl w:val="0"/>
          <w:numId w:val="14"/>
        </w:numPr>
        <w:jc w:val="both"/>
      </w:pPr>
      <w:r>
        <w:t>Bordány: őszibarack, szőlő</w:t>
      </w:r>
    </w:p>
    <w:p w:rsidR="000B746F" w:rsidRDefault="000B746F" w:rsidP="002A4075">
      <w:pPr>
        <w:pStyle w:val="Listaszerbekezds"/>
        <w:numPr>
          <w:ilvl w:val="0"/>
          <w:numId w:val="14"/>
        </w:numPr>
        <w:jc w:val="both"/>
      </w:pPr>
      <w:r>
        <w:t>Mórahalom: bivaly-tenyészet, rétes, kecskesajt, savanyúság</w:t>
      </w:r>
    </w:p>
    <w:p w:rsidR="000B746F" w:rsidRDefault="000B746F" w:rsidP="002A4075">
      <w:pPr>
        <w:pStyle w:val="Listaszerbekezds"/>
        <w:numPr>
          <w:ilvl w:val="0"/>
          <w:numId w:val="14"/>
        </w:numPr>
        <w:jc w:val="both"/>
      </w:pPr>
      <w:r>
        <w:t>Öttömös: spárga</w:t>
      </w:r>
      <w:r w:rsidR="004D62AF">
        <w:t>, méz</w:t>
      </w:r>
    </w:p>
    <w:p w:rsidR="000B746F" w:rsidRDefault="000B746F" w:rsidP="002A4075">
      <w:pPr>
        <w:pStyle w:val="Listaszerbekezds"/>
        <w:numPr>
          <w:ilvl w:val="0"/>
          <w:numId w:val="14"/>
        </w:numPr>
        <w:jc w:val="both"/>
      </w:pPr>
      <w:r>
        <w:t xml:space="preserve">Zákányszék: homoktövis-ital, </w:t>
      </w:r>
      <w:proofErr w:type="spellStart"/>
      <w:r w:rsidRPr="007822E4">
        <w:t>Bi</w:t>
      </w:r>
      <w:r>
        <w:t>o</w:t>
      </w:r>
      <w:r w:rsidRPr="007822E4">
        <w:t>-őszibarack</w:t>
      </w:r>
      <w:proofErr w:type="spellEnd"/>
      <w:r w:rsidRPr="007822E4">
        <w:t>, fűszerpaprika</w:t>
      </w:r>
    </w:p>
    <w:p w:rsidR="000B746F" w:rsidRDefault="000B746F" w:rsidP="000B746F">
      <w:pPr>
        <w:jc w:val="both"/>
      </w:pPr>
    </w:p>
    <w:p w:rsidR="000B746F" w:rsidRDefault="000B746F" w:rsidP="000B746F">
      <w:pPr>
        <w:jc w:val="both"/>
      </w:pPr>
      <w:r>
        <w:t>A nem mezőgazdaságból élők többségének vonatkozásában a térségben jellemző az ingázás (Szegedre és Mórahalomra).</w:t>
      </w:r>
      <w:r w:rsidRPr="006317A8">
        <w:t xml:space="preserve"> </w:t>
      </w:r>
      <w:r>
        <w:t>Így a megyeszékhelyen, járásközpontban történő beruházások jelentős hatással vannak a térségben élőkre is (pl. szegedi lézeres kutatóközpont megépítése).</w:t>
      </w:r>
    </w:p>
    <w:p w:rsidR="000B746F" w:rsidRDefault="000B746F" w:rsidP="000B746F">
      <w:pPr>
        <w:jc w:val="both"/>
      </w:pPr>
    </w:p>
    <w:p w:rsidR="000B746F" w:rsidRPr="00D04D8E" w:rsidRDefault="000B746F" w:rsidP="000B746F">
      <w:pPr>
        <w:jc w:val="both"/>
        <w:rPr>
          <w:b/>
        </w:rPr>
      </w:pPr>
      <w:r w:rsidRPr="00D04D8E">
        <w:rPr>
          <w:b/>
        </w:rPr>
        <w:t>Vállalkozások helyzete</w:t>
      </w:r>
    </w:p>
    <w:p w:rsidR="00706280" w:rsidRDefault="00706280" w:rsidP="000B746F">
      <w:pPr>
        <w:jc w:val="both"/>
      </w:pPr>
      <w:r>
        <w:t>Tekintettel arra, hogy a gazdaság erőteljesen egyoldalú, elsősorban az agrárszektorra épül, a kisebb településeken a döntően mezőgazdasággal foglalkozó egyéni vállalkozókon, mikro- és kisvállalkozásokon kívül nincs jelen más jelentős gazdasági szereplő. Az agrárvállalkozásokat egyedül a szolgáltató szektorban működő vállalkozások aránya (az összes működő vállalkozás 68,2%-a) múlja felül. A tágan értelmezett agrár- és élelmiszergazdaság foglalkoztatási súlya is meghatározó; az aktív keresők nagy része a mezőgazdaságban (20,4%, amely egy dombsági-hegyvidéki járás nyolcszorosa-tízszerese), illetve az arra épülő feldolgozóipari tevékenységekben dolgozik.</w:t>
      </w:r>
      <w:r>
        <w:rPr>
          <w:rStyle w:val="Lbjegyzet-hivatkozs"/>
        </w:rPr>
        <w:footnoteReference w:id="4"/>
      </w:r>
    </w:p>
    <w:p w:rsidR="000B746F" w:rsidRDefault="000B746F" w:rsidP="000B746F">
      <w:pPr>
        <w:jc w:val="both"/>
      </w:pPr>
      <w:r>
        <w:t xml:space="preserve">2011-ben </w:t>
      </w:r>
    </w:p>
    <w:p w:rsidR="000B746F" w:rsidRDefault="000B746F" w:rsidP="002A4075">
      <w:pPr>
        <w:pStyle w:val="Listaszerbekezds"/>
        <w:numPr>
          <w:ilvl w:val="0"/>
          <w:numId w:val="13"/>
        </w:numPr>
        <w:jc w:val="both"/>
      </w:pPr>
      <w:r>
        <w:t>1-9 fős létszámú működő társas vállalkozások száma 1217,</w:t>
      </w:r>
    </w:p>
    <w:p w:rsidR="000B746F" w:rsidRDefault="000B746F" w:rsidP="002A4075">
      <w:pPr>
        <w:pStyle w:val="Listaszerbekezds"/>
        <w:numPr>
          <w:ilvl w:val="0"/>
          <w:numId w:val="13"/>
        </w:numPr>
        <w:jc w:val="both"/>
      </w:pPr>
      <w:r>
        <w:t>10-49 fős működő társas vállalkozások száma 64,</w:t>
      </w:r>
    </w:p>
    <w:p w:rsidR="000B746F" w:rsidRDefault="000B746F" w:rsidP="002A4075">
      <w:pPr>
        <w:pStyle w:val="Listaszerbekezds"/>
        <w:numPr>
          <w:ilvl w:val="0"/>
          <w:numId w:val="13"/>
        </w:numPr>
        <w:jc w:val="both"/>
      </w:pPr>
      <w:r>
        <w:t>50-249 fős működő társas vállalkozások száma 2,</w:t>
      </w:r>
    </w:p>
    <w:p w:rsidR="000B746F" w:rsidRDefault="000B746F" w:rsidP="002A4075">
      <w:pPr>
        <w:pStyle w:val="Listaszerbekezds"/>
        <w:numPr>
          <w:ilvl w:val="0"/>
          <w:numId w:val="13"/>
        </w:numPr>
        <w:jc w:val="both"/>
      </w:pPr>
      <w:r>
        <w:t>250 fő feletti társas vállalkozás nincs a térségben.</w:t>
      </w:r>
    </w:p>
    <w:p w:rsidR="000B746F" w:rsidRDefault="000B746F" w:rsidP="000B746F">
      <w:pPr>
        <w:jc w:val="both"/>
      </w:pPr>
      <w:r w:rsidRPr="00D04D8E">
        <w:t>A vállalkozási aktivitás a térségben országos és megyei összehasonlításban is igen alacsony (2012-ben 1000 lakosra 44,6 vállalkozás jutott). Ez elsősorban a tőkeszegénységet és a vállalkozási, gazdasági ismeretek hiányát jelzi. A települések összehasonlításban Mórahalmon és Zsombón a legtöbb a vállalkozás, Ásotthalmon, Pusztamérgesen és Ruzsán kevés.</w:t>
      </w:r>
    </w:p>
    <w:p w:rsidR="00425C5E" w:rsidRDefault="00425C5E" w:rsidP="000B746F">
      <w:pPr>
        <w:jc w:val="both"/>
      </w:pPr>
      <w:r>
        <w:t xml:space="preserve">A járás legfontosabb gazdaságfejlesztési célú infrastrukturális komplexuma a Homokhát Térségi </w:t>
      </w:r>
      <w:proofErr w:type="spellStart"/>
      <w:r>
        <w:t>Agrár-Ipari</w:t>
      </w:r>
      <w:proofErr w:type="spellEnd"/>
      <w:r>
        <w:t xml:space="preserve"> Park. Az ipari park a </w:t>
      </w:r>
      <w:proofErr w:type="gramStart"/>
      <w:r>
        <w:t>térség kedvező</w:t>
      </w:r>
      <w:proofErr w:type="gramEnd"/>
      <w:r>
        <w:t xml:space="preserve"> mezőgazdasági adottságaira és termelési hagyományaira alapozva elsősorban az élelmiszergazdaságban érdekelt vállalkozások betelepedését preferálja. A vállalkozások jelentős része a logisztikai és építőipari tevékenységek mellett az élelmiszergazdaságban működik, a mezőgazdasági termékek raktározásával-szállítmányozásával, kereskedelmével és feldolgozásával foglalkozik.</w:t>
      </w:r>
    </w:p>
    <w:p w:rsidR="00425C5E" w:rsidRDefault="00425C5E" w:rsidP="000B746F">
      <w:pPr>
        <w:jc w:val="both"/>
      </w:pPr>
      <w:r>
        <w:t xml:space="preserve">A nehézipar, illetve a nyersanyag-kitermelés nem jellemző. A tercier szektoron belül a kereskedelem és a pénzügyi szektor igen gyenge, hiányoznak a kutatás-fejlesztési kapacitások is. A tercier szektoron belül kivételt jelent az évek óta mind a szálláshely-szolgáltatás, mind az attrakciófejlesztés terén dinamikusan bővülő turisztikai ágazat. A térség turizmusának meghatározó szereplője a 2004-ben regionális jelentőségű gyógyfürdővé nyilvánított mórahalmi Szent Erzsébet Gyógyfürdő. A fürdő és Mórahalom az elmúlt években egyre jelentősebb, határon átnyúló vonzáskörzettel rendelkező egészség- és fürdőturisztikai központtá nőtte ki magát, ahol a gyógykezelési és a turisztikai, wellness funkciók egymást erősítő módon épültek ki. A járásban a rekreációs funkciók mellett az </w:t>
      </w:r>
      <w:proofErr w:type="spellStart"/>
      <w:r>
        <w:t>ökoturisztikai</w:t>
      </w:r>
      <w:proofErr w:type="spellEnd"/>
      <w:r>
        <w:t xml:space="preserve"> és egyéb kiegészítő idegenforgalmi szolgáltatások is folyamatosan gyarapodnak.</w:t>
      </w:r>
    </w:p>
    <w:p w:rsidR="000B746F" w:rsidRDefault="000B746F" w:rsidP="000B746F">
      <w:pPr>
        <w:jc w:val="both"/>
      </w:pPr>
    </w:p>
    <w:p w:rsidR="000B746F" w:rsidRPr="006B508C" w:rsidRDefault="000B746F" w:rsidP="000B746F">
      <w:pPr>
        <w:jc w:val="both"/>
        <w:rPr>
          <w:b/>
        </w:rPr>
      </w:pPr>
      <w:r w:rsidRPr="006B508C">
        <w:rPr>
          <w:b/>
        </w:rPr>
        <w:t>Foglalkoztatottság</w:t>
      </w:r>
    </w:p>
    <w:p w:rsidR="000B746F" w:rsidRDefault="000B746F" w:rsidP="000B746F">
      <w:pPr>
        <w:jc w:val="both"/>
      </w:pPr>
      <w:r>
        <w:t>A foglalkoztatottság alakulása a térségben az országos tendenciát követi: a foglalkoztatottak aránya 56,6% a 15-64 éves népességen belül.</w:t>
      </w:r>
    </w:p>
    <w:p w:rsidR="000B746F" w:rsidRDefault="000B746F" w:rsidP="000B746F">
      <w:pPr>
        <w:jc w:val="both"/>
      </w:pPr>
      <w:r>
        <w:t>A naponta ingázó (eljáró) foglalkoztatottak aránya 43,7%, mind a megyei, mind az országos arányt jóval meghaladó mértékű.</w:t>
      </w:r>
    </w:p>
    <w:p w:rsidR="000B746F" w:rsidRDefault="000B746F" w:rsidP="000B746F">
      <w:pPr>
        <w:jc w:val="both"/>
      </w:pPr>
    </w:p>
    <w:p w:rsidR="000B746F" w:rsidRDefault="000B746F" w:rsidP="000B746F">
      <w:pPr>
        <w:jc w:val="both"/>
      </w:pPr>
      <w:r>
        <w:t>A regisztrált munkanélküliség a térségben az országos átlaghoz hasonlóan alakul. A munkanélküliségi ráta 6,2%, míg a tartósan elhelyezkedni nem tudók aránya az összes munkanélküli százalékában 49%. Az országos átlagot meghaladó, 40,3% a foglalkoztatott nélküli háztartások aránya (bár helyi szinten az aránya 10 év alatt nem változott számottevően).</w:t>
      </w:r>
    </w:p>
    <w:p w:rsidR="000B746F" w:rsidRDefault="000B746F" w:rsidP="000B746F">
      <w:pPr>
        <w:jc w:val="both"/>
      </w:pPr>
      <w:r>
        <w:t>A legfeljebb 8 általános iskolát végzett munkanélküliek aránya 39,4%.</w:t>
      </w:r>
    </w:p>
    <w:p w:rsidR="000B746F" w:rsidRDefault="000B746F" w:rsidP="000B746F">
      <w:pPr>
        <w:jc w:val="both"/>
      </w:pPr>
      <w:r>
        <w:t>A 25 év alatti regisztrált munkanélküliek aránya az országos és megyei átlagot meghaladja, 17,7%.</w:t>
      </w:r>
    </w:p>
    <w:p w:rsidR="000B746F" w:rsidRDefault="000B746F" w:rsidP="000B746F">
      <w:pPr>
        <w:jc w:val="both"/>
      </w:pPr>
      <w:r>
        <w:t>A 45 év feletti korcsoport aránya a munkanélküliek között szintén magasabb az országos és megyei átlagnál, 41,1%.</w:t>
      </w:r>
    </w:p>
    <w:p w:rsidR="000B746F" w:rsidRDefault="000B746F" w:rsidP="000B746F">
      <w:pPr>
        <w:jc w:val="both"/>
      </w:pPr>
    </w:p>
    <w:p w:rsidR="000B746F" w:rsidRDefault="000B746F" w:rsidP="002A4075">
      <w:pPr>
        <w:pStyle w:val="Listaszerbekezds"/>
        <w:numPr>
          <w:ilvl w:val="0"/>
          <w:numId w:val="2"/>
        </w:numPr>
        <w:jc w:val="both"/>
        <w:rPr>
          <w:i/>
        </w:rPr>
      </w:pPr>
      <w:r w:rsidRPr="00C4743B">
        <w:rPr>
          <w:b/>
          <w:i/>
          <w:highlight w:val="cyan"/>
        </w:rPr>
        <w:t>Összegezzék</w:t>
      </w:r>
      <w:r>
        <w:rPr>
          <w:b/>
          <w:i/>
        </w:rPr>
        <w:t xml:space="preserve"> röviden </w:t>
      </w:r>
      <w:r w:rsidRPr="00817EDB">
        <w:rPr>
          <w:i/>
        </w:rPr>
        <w:t>(vezetői összefoglaló szinten)</w:t>
      </w:r>
      <w:r>
        <w:rPr>
          <w:i/>
        </w:rPr>
        <w:t xml:space="preserve"> azt a néhány leglényegesebb társadalmi-gazdasági körülményt (szükséglet, adottság, lehetőség), amely leginkább meghatározza a HFS stratégiai irányát. </w:t>
      </w:r>
    </w:p>
    <w:p w:rsidR="00CA0AE2" w:rsidRDefault="00CA0AE2" w:rsidP="000B746F">
      <w:pPr>
        <w:jc w:val="both"/>
      </w:pPr>
      <w:r>
        <w:t xml:space="preserve">A Helyi Fejlesztési Stratégia irányát meghatározó legfontosabb </w:t>
      </w:r>
      <w:r w:rsidR="00311567">
        <w:t>körülmények</w:t>
      </w:r>
      <w:r>
        <w:t>:</w:t>
      </w:r>
    </w:p>
    <w:p w:rsidR="000B746F" w:rsidRDefault="000B746F" w:rsidP="000B746F">
      <w:pPr>
        <w:jc w:val="both"/>
      </w:pPr>
      <w:r>
        <w:t>A térség népességmegtartó ereje gyengül, a lakosság kor szerinti megoszlása kedvezőtlen.</w:t>
      </w:r>
    </w:p>
    <w:p w:rsidR="000B746F" w:rsidRDefault="000B746F" w:rsidP="000B746F">
      <w:pPr>
        <w:jc w:val="both"/>
      </w:pPr>
      <w:r>
        <w:t xml:space="preserve">A helyben megszerezhető jövedelem kevés, a munkahelyek száma alacsony, az aktív korúak nagy része ingázik a városok irányába, a fiatalok és pályakezdők nehezen találnak munkahelyet. </w:t>
      </w:r>
    </w:p>
    <w:p w:rsidR="000B746F" w:rsidRDefault="000B746F" w:rsidP="000B746F">
      <w:pPr>
        <w:jc w:val="both"/>
      </w:pPr>
      <w:r>
        <w:t>A vállalkozások száma és tőkeereje alacsony.</w:t>
      </w:r>
    </w:p>
    <w:p w:rsidR="000B746F" w:rsidRDefault="000B746F" w:rsidP="000B746F">
      <w:pPr>
        <w:jc w:val="both"/>
      </w:pPr>
      <w:r>
        <w:t>A képzés, felnőttképzés, egész életen át tartó tanulás színterei fejlesztésre szorulnak.</w:t>
      </w:r>
    </w:p>
    <w:p w:rsidR="000B746F" w:rsidRDefault="00CA0AE2" w:rsidP="000B746F">
      <w:pPr>
        <w:jc w:val="both"/>
      </w:pPr>
      <w:r>
        <w:t>Az</w:t>
      </w:r>
      <w:r w:rsidR="000B746F">
        <w:t xml:space="preserve"> infrastruktúra, az elérhető közszolgáltatások és szolgáltatások</w:t>
      </w:r>
      <w:r>
        <w:t xml:space="preserve"> </w:t>
      </w:r>
      <w:r w:rsidR="000B746F">
        <w:t>továbbépítése nélkülözhetetlen.</w:t>
      </w:r>
    </w:p>
    <w:p w:rsidR="000B746F" w:rsidRDefault="00CA0AE2" w:rsidP="000B746F">
      <w:pPr>
        <w:jc w:val="both"/>
      </w:pPr>
      <w:r>
        <w:t>Az é</w:t>
      </w:r>
      <w:r w:rsidR="000B746F">
        <w:t xml:space="preserve">letminőség </w:t>
      </w:r>
      <w:r>
        <w:t>javításához az elérhető közösségi, kulturális, egészségprevenciós szolgáltatások fejlesztése szükséges.</w:t>
      </w:r>
    </w:p>
    <w:p w:rsidR="000B746F" w:rsidRDefault="000B746F" w:rsidP="000B746F">
      <w:pPr>
        <w:jc w:val="both"/>
      </w:pPr>
      <w:r>
        <w:t>A térségen belüli értékek kiaknázása az előttünk álló időszak fontos prioritása (pl. megújuló energiaforrások, turisztikai fejlesztések).</w:t>
      </w:r>
    </w:p>
    <w:p w:rsidR="000B746F" w:rsidRDefault="000B746F" w:rsidP="000B746F">
      <w:pPr>
        <w:jc w:val="both"/>
      </w:pPr>
    </w:p>
    <w:p w:rsidR="000B746F" w:rsidRDefault="000B746F" w:rsidP="000B746F">
      <w:pPr>
        <w:jc w:val="both"/>
        <w:rPr>
          <w:i/>
        </w:rPr>
      </w:pPr>
      <w:r w:rsidRPr="00467BE3">
        <w:rPr>
          <w:b/>
          <w:i/>
        </w:rPr>
        <w:t xml:space="preserve">Azok a </w:t>
      </w:r>
      <w:proofErr w:type="spellStart"/>
      <w:r w:rsidRPr="00467BE3">
        <w:rPr>
          <w:b/>
          <w:i/>
        </w:rPr>
        <w:t>HACS-ok</w:t>
      </w:r>
      <w:proofErr w:type="spellEnd"/>
      <w:r w:rsidRPr="00467BE3">
        <w:rPr>
          <w:b/>
          <w:i/>
        </w:rPr>
        <w:t>, amelyekben az állandó népesség 15%</w:t>
      </w:r>
      <w:r>
        <w:rPr>
          <w:b/>
          <w:i/>
        </w:rPr>
        <w:t>-</w:t>
      </w:r>
      <w:proofErr w:type="gramStart"/>
      <w:r>
        <w:rPr>
          <w:b/>
          <w:i/>
        </w:rPr>
        <w:t>a</w:t>
      </w:r>
      <w:proofErr w:type="gramEnd"/>
      <w:r w:rsidRPr="00467BE3">
        <w:rPr>
          <w:b/>
          <w:i/>
        </w:rPr>
        <w:t xml:space="preserve">, vagy annál nagyobb aránya él a </w:t>
      </w:r>
      <w:r w:rsidRPr="00467BE3">
        <w:rPr>
          <w:i/>
        </w:rPr>
        <w:t>kedvezményezett járások besorolásáról szóló 290/2014.(XI.26.) Korm. rendelet</w:t>
      </w:r>
      <w:r w:rsidRPr="00467BE3">
        <w:rPr>
          <w:b/>
          <w:i/>
        </w:rPr>
        <w:t xml:space="preserve"> kedvezményezett járás és/vagy </w:t>
      </w:r>
      <w:r w:rsidRPr="00467BE3">
        <w:rPr>
          <w:i/>
        </w:rPr>
        <w:t>a kedvezményezett települések besorolásáról és a besorolás feltételrendszeréről szóló 105/2015. (IV.23.) Korm. rendelet</w:t>
      </w:r>
      <w:r w:rsidRPr="00467BE3">
        <w:rPr>
          <w:b/>
          <w:i/>
        </w:rPr>
        <w:t xml:space="preserve"> kedvezményezett település területén, </w:t>
      </w:r>
      <w:r w:rsidRPr="00216C08">
        <w:rPr>
          <w:i/>
        </w:rPr>
        <w:t xml:space="preserve">a helyzetfeltárásban ki kell térniük </w:t>
      </w:r>
      <w:r w:rsidRPr="00311567">
        <w:rPr>
          <w:i/>
        </w:rPr>
        <w:t>azon közösségek helyzetének bemutatására, akiket fokozottan veszélyeztet a társadalmi kirekesztettség és az újratermelődő szegénység problémája.</w:t>
      </w:r>
      <w:r w:rsidRPr="00467BE3">
        <w:rPr>
          <w:i/>
        </w:rPr>
        <w:t xml:space="preserve"> Az érintett </w:t>
      </w:r>
      <w:proofErr w:type="spellStart"/>
      <w:r w:rsidRPr="00467BE3">
        <w:rPr>
          <w:i/>
        </w:rPr>
        <w:t>HACS-ok</w:t>
      </w:r>
      <w:proofErr w:type="spellEnd"/>
      <w:r w:rsidRPr="00467BE3">
        <w:rPr>
          <w:i/>
        </w:rPr>
        <w:t xml:space="preserve"> listáját a </w:t>
      </w:r>
      <w:r w:rsidRPr="00826118">
        <w:rPr>
          <w:i/>
        </w:rPr>
        <w:t>1. melléklet</w:t>
      </w:r>
      <w:r w:rsidRPr="00467BE3">
        <w:rPr>
          <w:i/>
        </w:rPr>
        <w:t xml:space="preserve"> tartalmazza.</w:t>
      </w:r>
    </w:p>
    <w:p w:rsidR="000B746F" w:rsidRPr="00604053" w:rsidRDefault="000B746F" w:rsidP="000B746F">
      <w:pPr>
        <w:jc w:val="both"/>
      </w:pPr>
      <w:r w:rsidRPr="00604053">
        <w:t>A 105/2015. (IV. 23.) Korm. rendelet alapján társadalmi-gazdasági és infrastrukturális szempontból kedvezményezett települések: Öttömös, Pusztamérges, Ruzsa.</w:t>
      </w:r>
    </w:p>
    <w:p w:rsidR="000B746F" w:rsidRPr="00604053" w:rsidRDefault="000B746F" w:rsidP="000B746F">
      <w:pPr>
        <w:jc w:val="both"/>
        <w:rPr>
          <w:iCs/>
          <w:u w:val="single"/>
        </w:rPr>
      </w:pPr>
      <w:r w:rsidRPr="00604053">
        <w:t>Átmenetileg kedvezményezett települések: Ásotthalom, Forráskút, Üllés, Zákányszék.</w:t>
      </w:r>
    </w:p>
    <w:p w:rsidR="000B746F" w:rsidRPr="00604053" w:rsidRDefault="000B746F" w:rsidP="000B746F">
      <w:pPr>
        <w:jc w:val="both"/>
      </w:pPr>
      <w:r w:rsidRPr="00604053">
        <w:t>A Kormány 106/2015. (IV. 23.) Korm. rendelete szerint a Mórahalmi a kedvezményezett járások közé tartozik.</w:t>
      </w:r>
    </w:p>
    <w:p w:rsidR="000B746F" w:rsidRPr="00311567" w:rsidRDefault="00311567" w:rsidP="000B746F">
      <w:pPr>
        <w:jc w:val="both"/>
      </w:pPr>
      <w:r w:rsidRPr="00311567">
        <w:t>Hátrányos helyzetű csoportok:</w:t>
      </w:r>
      <w:r w:rsidR="00690E42" w:rsidRPr="00690E42">
        <w:rPr>
          <w:rStyle w:val="Lbjegyzet-hivatkozs"/>
        </w:rPr>
        <w:t xml:space="preserve"> </w:t>
      </w:r>
      <w:r w:rsidR="00690E42">
        <w:rPr>
          <w:rStyle w:val="Lbjegyzet-hivatkozs"/>
        </w:rPr>
        <w:footnoteReference w:id="5"/>
      </w:r>
    </w:p>
    <w:p w:rsidR="00C86B6E" w:rsidRPr="00311567" w:rsidRDefault="00C86B6E" w:rsidP="000B746F">
      <w:pPr>
        <w:jc w:val="both"/>
        <w:rPr>
          <w:b/>
        </w:rPr>
      </w:pPr>
      <w:r w:rsidRPr="00311567">
        <w:rPr>
          <w:b/>
        </w:rPr>
        <w:t>Romák és/vagy mélyszegénységben élők</w:t>
      </w:r>
    </w:p>
    <w:p w:rsidR="00C86B6E" w:rsidRDefault="00C86B6E" w:rsidP="000B746F">
      <w:pPr>
        <w:jc w:val="both"/>
        <w:rPr>
          <w:i/>
        </w:rPr>
      </w:pPr>
      <w:r>
        <w:t xml:space="preserve">A járás településein egyáltalán nem vagy elenyésző mértékben </w:t>
      </w:r>
      <w:r w:rsidR="00311567">
        <w:t>élnek</w:t>
      </w:r>
      <w:r>
        <w:t xml:space="preserve"> roma lakosok.</w:t>
      </w:r>
    </w:p>
    <w:p w:rsidR="00311567" w:rsidRDefault="00311567" w:rsidP="000B746F">
      <w:pPr>
        <w:jc w:val="both"/>
      </w:pPr>
      <w:r>
        <w:t>P</w:t>
      </w:r>
      <w:r w:rsidR="00425C5E" w:rsidRPr="00425C5E">
        <w:t xml:space="preserve">roblémák: </w:t>
      </w:r>
    </w:p>
    <w:p w:rsidR="00311567" w:rsidRDefault="00425C5E" w:rsidP="00311567">
      <w:pPr>
        <w:pStyle w:val="Listaszerbekezds"/>
        <w:numPr>
          <w:ilvl w:val="0"/>
          <w:numId w:val="22"/>
        </w:numPr>
        <w:jc w:val="both"/>
      </w:pPr>
      <w:r w:rsidRPr="00425C5E">
        <w:t>a szegénység oka és következménye a tartós munkanélküliség, számuk nem csökken</w:t>
      </w:r>
    </w:p>
    <w:p w:rsidR="00311567" w:rsidRDefault="00425C5E" w:rsidP="000B746F">
      <w:pPr>
        <w:pStyle w:val="Listaszerbekezds"/>
        <w:numPr>
          <w:ilvl w:val="0"/>
          <w:numId w:val="22"/>
        </w:numPr>
        <w:jc w:val="both"/>
      </w:pPr>
      <w:r w:rsidRPr="00425C5E">
        <w:t>a mun</w:t>
      </w:r>
      <w:r w:rsidR="00311567">
        <w:t>kaerő-piacra jutás fő akadályai</w:t>
      </w:r>
      <w:r w:rsidRPr="00425C5E">
        <w:t xml:space="preserve"> az alacsony iskolázottság, a tartós munkanélküli létből fakadó </w:t>
      </w:r>
      <w:proofErr w:type="spellStart"/>
      <w:r w:rsidRPr="00425C5E">
        <w:t>motiváltsági</w:t>
      </w:r>
      <w:proofErr w:type="spellEnd"/>
      <w:r w:rsidRPr="00425C5E">
        <w:t xml:space="preserve"> problémák, a társadalmi előítélet jelenléte, </w:t>
      </w:r>
      <w:r w:rsidR="00311567">
        <w:t>a (</w:t>
      </w:r>
      <w:r w:rsidRPr="00425C5E">
        <w:t>digitális</w:t>
      </w:r>
      <w:r w:rsidR="00311567">
        <w:t>)</w:t>
      </w:r>
      <w:r w:rsidRPr="00425C5E">
        <w:t xml:space="preserve"> írástudás hiánya, valamint a nyelvtudás hiánya</w:t>
      </w:r>
    </w:p>
    <w:p w:rsidR="00311567" w:rsidRDefault="00C86B6E" w:rsidP="000B746F">
      <w:pPr>
        <w:pStyle w:val="Listaszerbekezds"/>
        <w:numPr>
          <w:ilvl w:val="0"/>
          <w:numId w:val="22"/>
        </w:numPr>
        <w:jc w:val="both"/>
      </w:pPr>
      <w:r w:rsidRPr="00C86B6E">
        <w:t>a hátrányos helyzetek generációkon keresztüli átöröklődése</w:t>
      </w:r>
    </w:p>
    <w:p w:rsidR="00311567" w:rsidRDefault="00C86B6E" w:rsidP="000B746F">
      <w:pPr>
        <w:pStyle w:val="Listaszerbekezds"/>
        <w:numPr>
          <w:ilvl w:val="0"/>
          <w:numId w:val="22"/>
        </w:numPr>
        <w:jc w:val="both"/>
      </w:pPr>
      <w:r w:rsidRPr="00C86B6E">
        <w:t xml:space="preserve">a lakossági adósságállomány újratermelődése </w:t>
      </w:r>
    </w:p>
    <w:p w:rsidR="00311567" w:rsidRDefault="00C86B6E" w:rsidP="000B746F">
      <w:pPr>
        <w:pStyle w:val="Listaszerbekezds"/>
        <w:numPr>
          <w:ilvl w:val="0"/>
          <w:numId w:val="22"/>
        </w:numPr>
        <w:jc w:val="both"/>
      </w:pPr>
      <w:r w:rsidRPr="00C86B6E">
        <w:t xml:space="preserve">munkanélküli, szociális, egészségügyi ellátás igénybevételi jogosultság ismeretének hiánya, </w:t>
      </w:r>
      <w:r w:rsidR="00311567">
        <w:t>információszegénység és érdekek képviseletének hiánya</w:t>
      </w:r>
      <w:r w:rsidRPr="00C86B6E">
        <w:t xml:space="preserve"> </w:t>
      </w:r>
    </w:p>
    <w:p w:rsidR="00311567" w:rsidRDefault="00C86B6E" w:rsidP="000B746F">
      <w:pPr>
        <w:pStyle w:val="Listaszerbekezds"/>
        <w:numPr>
          <w:ilvl w:val="0"/>
          <w:numId w:val="22"/>
        </w:numPr>
        <w:jc w:val="both"/>
      </w:pPr>
      <w:r w:rsidRPr="00C86B6E">
        <w:t xml:space="preserve">kevés a munkalehetőség </w:t>
      </w:r>
    </w:p>
    <w:p w:rsidR="00311567" w:rsidRDefault="00C86B6E" w:rsidP="000B746F">
      <w:pPr>
        <w:pStyle w:val="Listaszerbekezds"/>
        <w:numPr>
          <w:ilvl w:val="0"/>
          <w:numId w:val="22"/>
        </w:numPr>
        <w:jc w:val="both"/>
      </w:pPr>
      <w:r w:rsidRPr="00C86B6E">
        <w:t xml:space="preserve">a szociális bérlakások elavult, korszerűtlen állapota </w:t>
      </w:r>
    </w:p>
    <w:p w:rsidR="00C86B6E" w:rsidRPr="00425C5E" w:rsidRDefault="00C86B6E" w:rsidP="000B746F">
      <w:pPr>
        <w:pStyle w:val="Listaszerbekezds"/>
        <w:numPr>
          <w:ilvl w:val="0"/>
          <w:numId w:val="22"/>
        </w:numPr>
        <w:jc w:val="both"/>
      </w:pPr>
      <w:r w:rsidRPr="00C86B6E">
        <w:t>a tanyán élők szolgáltatásokhoz való hozzáférése akadályozott</w:t>
      </w:r>
    </w:p>
    <w:p w:rsidR="00425C5E" w:rsidRPr="00311567" w:rsidRDefault="00C86B6E" w:rsidP="000B746F">
      <w:pPr>
        <w:jc w:val="both"/>
        <w:rPr>
          <w:b/>
        </w:rPr>
      </w:pPr>
      <w:r w:rsidRPr="00311567">
        <w:rPr>
          <w:b/>
        </w:rPr>
        <w:t>Idősek</w:t>
      </w:r>
    </w:p>
    <w:p w:rsidR="00311567" w:rsidRDefault="00311567" w:rsidP="000B746F">
      <w:pPr>
        <w:jc w:val="both"/>
      </w:pPr>
      <w:r>
        <w:t>Problémák:</w:t>
      </w:r>
    </w:p>
    <w:p w:rsidR="00311567" w:rsidRPr="00311567" w:rsidRDefault="00C86B6E" w:rsidP="00311567">
      <w:pPr>
        <w:pStyle w:val="Listaszerbekezds"/>
        <w:numPr>
          <w:ilvl w:val="0"/>
          <w:numId w:val="23"/>
        </w:numPr>
        <w:jc w:val="both"/>
        <w:rPr>
          <w:i/>
        </w:rPr>
      </w:pPr>
      <w:r>
        <w:t xml:space="preserve">gyakran válnak áldozattá </w:t>
      </w:r>
    </w:p>
    <w:p w:rsidR="00311567" w:rsidRPr="00311567" w:rsidRDefault="00311567" w:rsidP="00311567">
      <w:pPr>
        <w:pStyle w:val="Listaszerbekezds"/>
        <w:numPr>
          <w:ilvl w:val="0"/>
          <w:numId w:val="23"/>
        </w:numPr>
        <w:jc w:val="both"/>
        <w:rPr>
          <w:i/>
        </w:rPr>
      </w:pPr>
      <w:r>
        <w:t>a</w:t>
      </w:r>
      <w:r w:rsidR="00C86B6E">
        <w:t xml:space="preserve"> korosztály egészségi állapota romló</w:t>
      </w:r>
    </w:p>
    <w:p w:rsidR="00311567" w:rsidRPr="00311567" w:rsidRDefault="00C86B6E" w:rsidP="00311567">
      <w:pPr>
        <w:pStyle w:val="Listaszerbekezds"/>
        <w:numPr>
          <w:ilvl w:val="0"/>
          <w:numId w:val="23"/>
        </w:numPr>
        <w:jc w:val="both"/>
        <w:rPr>
          <w:i/>
        </w:rPr>
      </w:pPr>
      <w:r>
        <w:t>magas az egyedül élők aránya</w:t>
      </w:r>
      <w:r w:rsidR="00311567">
        <w:t>, valamint</w:t>
      </w:r>
      <w:r>
        <w:t xml:space="preserve"> </w:t>
      </w:r>
      <w:r w:rsidR="00311567">
        <w:t>a személyes gondoskodásra szoruló idősek száma nő</w:t>
      </w:r>
    </w:p>
    <w:p w:rsidR="00311567" w:rsidRPr="00311567" w:rsidRDefault="00C86B6E" w:rsidP="00311567">
      <w:pPr>
        <w:pStyle w:val="Listaszerbekezds"/>
        <w:numPr>
          <w:ilvl w:val="0"/>
          <w:numId w:val="23"/>
        </w:numPr>
        <w:jc w:val="both"/>
        <w:rPr>
          <w:i/>
        </w:rPr>
      </w:pPr>
      <w:r>
        <w:t>nemzedékek közötti kapcsolat nehézsége</w:t>
      </w:r>
    </w:p>
    <w:p w:rsidR="00311567" w:rsidRPr="00311567" w:rsidRDefault="00C86B6E" w:rsidP="00311567">
      <w:pPr>
        <w:pStyle w:val="Listaszerbekezds"/>
        <w:numPr>
          <w:ilvl w:val="0"/>
          <w:numId w:val="23"/>
        </w:numPr>
        <w:jc w:val="both"/>
        <w:rPr>
          <w:i/>
        </w:rPr>
      </w:pPr>
      <w:r>
        <w:t>szociális ellátás</w:t>
      </w:r>
      <w:r w:rsidR="00311567">
        <w:t xml:space="preserve"> intézményrendszereinek kapacitása nem elegendő</w:t>
      </w:r>
      <w:r>
        <w:t xml:space="preserve"> </w:t>
      </w:r>
    </w:p>
    <w:p w:rsidR="00311567" w:rsidRPr="00311567" w:rsidRDefault="00311567" w:rsidP="00311567">
      <w:pPr>
        <w:pStyle w:val="Listaszerbekezds"/>
        <w:numPr>
          <w:ilvl w:val="0"/>
          <w:numId w:val="23"/>
        </w:numPr>
        <w:jc w:val="both"/>
        <w:rPr>
          <w:i/>
        </w:rPr>
      </w:pPr>
      <w:r>
        <w:t>feleslegesség érzése, mentálhigiénés problémák</w:t>
      </w:r>
    </w:p>
    <w:p w:rsidR="00C86B6E" w:rsidRPr="00311567" w:rsidRDefault="00311567" w:rsidP="00311567">
      <w:pPr>
        <w:pStyle w:val="Listaszerbekezds"/>
        <w:numPr>
          <w:ilvl w:val="0"/>
          <w:numId w:val="23"/>
        </w:numPr>
        <w:jc w:val="both"/>
        <w:rPr>
          <w:i/>
        </w:rPr>
      </w:pPr>
      <w:r>
        <w:t>a korosz</w:t>
      </w:r>
      <w:r w:rsidR="00C86B6E">
        <w:t>tály egy részének alacsony a rendszeres jövedelme, nehézséget okoz a mindennapi megélhetés.</w:t>
      </w:r>
    </w:p>
    <w:p w:rsidR="00CE483B" w:rsidRPr="00311567" w:rsidRDefault="00311567" w:rsidP="00D77C87">
      <w:pPr>
        <w:jc w:val="both"/>
        <w:rPr>
          <w:b/>
          <w:i/>
        </w:rPr>
      </w:pPr>
      <w:r w:rsidRPr="00311567">
        <w:rPr>
          <w:b/>
        </w:rPr>
        <w:t>Tanyai lakosság</w:t>
      </w:r>
    </w:p>
    <w:p w:rsidR="00CE483B" w:rsidRPr="00683541" w:rsidRDefault="00311567" w:rsidP="00CE483B">
      <w:pPr>
        <w:jc w:val="both"/>
      </w:pPr>
      <w:r>
        <w:t>Problémák</w:t>
      </w:r>
      <w:r w:rsidR="00CE483B" w:rsidRPr="00683541">
        <w:t xml:space="preserve">: </w:t>
      </w:r>
    </w:p>
    <w:p w:rsidR="00CE483B" w:rsidRPr="00683541" w:rsidRDefault="00CE483B" w:rsidP="00CE483B">
      <w:pPr>
        <w:pStyle w:val="Listaszerbekezds"/>
        <w:numPr>
          <w:ilvl w:val="0"/>
          <w:numId w:val="12"/>
        </w:numPr>
        <w:jc w:val="both"/>
      </w:pPr>
      <w:r w:rsidRPr="00683541">
        <w:t xml:space="preserve">külterületi infrastruktúra </w:t>
      </w:r>
      <w:r w:rsidR="00311567">
        <w:t>nem megfelelő</w:t>
      </w:r>
      <w:r w:rsidRPr="00683541">
        <w:t xml:space="preserve">, </w:t>
      </w:r>
    </w:p>
    <w:p w:rsidR="00CE483B" w:rsidRPr="00683541" w:rsidRDefault="00CE483B" w:rsidP="00CE483B">
      <w:pPr>
        <w:pStyle w:val="Listaszerbekezds"/>
        <w:numPr>
          <w:ilvl w:val="0"/>
          <w:numId w:val="12"/>
        </w:numPr>
        <w:jc w:val="both"/>
      </w:pPr>
      <w:r w:rsidRPr="00683541">
        <w:t>szociális és egészségügyi ellátás</w:t>
      </w:r>
      <w:r w:rsidR="00311567">
        <w:t>hoz</w:t>
      </w:r>
      <w:r w:rsidRPr="00683541">
        <w:t xml:space="preserve">, közszolgáltatásokhoz </w:t>
      </w:r>
      <w:r w:rsidR="00311567">
        <w:t xml:space="preserve">való </w:t>
      </w:r>
      <w:r w:rsidRPr="00683541">
        <w:t xml:space="preserve">hozzájutás </w:t>
      </w:r>
      <w:r w:rsidR="00311567">
        <w:t>nehéz</w:t>
      </w:r>
      <w:r>
        <w:t>,</w:t>
      </w:r>
    </w:p>
    <w:p w:rsidR="00CE483B" w:rsidRPr="00683541" w:rsidRDefault="00D15839" w:rsidP="00CE483B">
      <w:pPr>
        <w:pStyle w:val="Listaszerbekezds"/>
        <w:numPr>
          <w:ilvl w:val="0"/>
          <w:numId w:val="12"/>
        </w:numPr>
        <w:jc w:val="both"/>
      </w:pPr>
      <w:r>
        <w:t>rosszabb közbiztonság,</w:t>
      </w:r>
    </w:p>
    <w:p w:rsidR="00CE483B" w:rsidRPr="00683541" w:rsidRDefault="00D15839" w:rsidP="00CE483B">
      <w:pPr>
        <w:pStyle w:val="Listaszerbekezds"/>
        <w:numPr>
          <w:ilvl w:val="0"/>
          <w:numId w:val="12"/>
        </w:numPr>
        <w:jc w:val="both"/>
      </w:pPr>
      <w:r>
        <w:t>elmagányosodás, hiányzó közösségek,</w:t>
      </w:r>
    </w:p>
    <w:p w:rsidR="00CE483B" w:rsidRPr="00683541" w:rsidRDefault="00CE483B" w:rsidP="00CE483B">
      <w:pPr>
        <w:pStyle w:val="Listaszerbekezds"/>
        <w:numPr>
          <w:ilvl w:val="0"/>
          <w:numId w:val="12"/>
        </w:numPr>
        <w:jc w:val="both"/>
      </w:pPr>
      <w:r w:rsidRPr="00683541">
        <w:t xml:space="preserve">információval való </w:t>
      </w:r>
      <w:r w:rsidR="00D15839">
        <w:t>ellátottság szintje alacsony,</w:t>
      </w:r>
    </w:p>
    <w:p w:rsidR="00CE483B" w:rsidRPr="00683541" w:rsidRDefault="00CE483B" w:rsidP="00CE483B">
      <w:pPr>
        <w:pStyle w:val="Listaszerbekezds"/>
        <w:numPr>
          <w:ilvl w:val="0"/>
          <w:numId w:val="12"/>
        </w:numPr>
        <w:jc w:val="both"/>
      </w:pPr>
      <w:r w:rsidRPr="00683541">
        <w:t>kiköltözők gaz</w:t>
      </w:r>
      <w:r w:rsidR="00D15839">
        <w:t>dálkodási ismeretei fejlesztésre szorul</w:t>
      </w:r>
    </w:p>
    <w:p w:rsidR="00CE483B" w:rsidRDefault="00CE483B" w:rsidP="00D77C87">
      <w:pPr>
        <w:jc w:val="both"/>
        <w:rPr>
          <w:i/>
        </w:rPr>
      </w:pPr>
    </w:p>
    <w:p w:rsidR="00041B08" w:rsidRDefault="00041B08" w:rsidP="00D77C87">
      <w:pPr>
        <w:jc w:val="both"/>
        <w:rPr>
          <w:i/>
        </w:rPr>
      </w:pPr>
      <w:r>
        <w:rPr>
          <w:i/>
        </w:rPr>
        <w:t>Az alfejezet terjedelme ne haladja meg a</w:t>
      </w:r>
      <w:r w:rsidR="008914EB">
        <w:rPr>
          <w:i/>
        </w:rPr>
        <w:t xml:space="preserve"> </w:t>
      </w:r>
      <w:r w:rsidR="00584BC4" w:rsidRPr="00826118">
        <w:rPr>
          <w:i/>
        </w:rPr>
        <w:t>40</w:t>
      </w:r>
      <w:r w:rsidR="00826118" w:rsidRPr="00826118">
        <w:rPr>
          <w:i/>
        </w:rPr>
        <w:t>.</w:t>
      </w:r>
      <w:r w:rsidR="00465C8B" w:rsidRPr="00826118">
        <w:rPr>
          <w:i/>
        </w:rPr>
        <w:t>000 karaktert (hozzávetőlegesen15</w:t>
      </w:r>
      <w:r w:rsidRPr="00826118">
        <w:rPr>
          <w:i/>
        </w:rPr>
        <w:t xml:space="preserve"> oldal</w:t>
      </w:r>
      <w:r w:rsidR="00465C8B" w:rsidRPr="00826118">
        <w:rPr>
          <w:i/>
        </w:rPr>
        <w:t>)</w:t>
      </w:r>
      <w:r w:rsidRPr="00826118">
        <w:rPr>
          <w:i/>
        </w:rPr>
        <w:t>.</w:t>
      </w:r>
    </w:p>
    <w:p w:rsidR="001F3662" w:rsidRDefault="001F3662" w:rsidP="00D77C87">
      <w:pPr>
        <w:jc w:val="both"/>
        <w:rPr>
          <w:b/>
          <w:i/>
        </w:rPr>
      </w:pPr>
      <w:r w:rsidRPr="00383A6F">
        <w:rPr>
          <w:i/>
        </w:rPr>
        <w:t xml:space="preserve">A leíráshoz használják többek között a TEIR </w:t>
      </w:r>
      <w:r>
        <w:rPr>
          <w:i/>
        </w:rPr>
        <w:t>HFS</w:t>
      </w:r>
      <w:r w:rsidRPr="00383A6F">
        <w:rPr>
          <w:i/>
        </w:rPr>
        <w:t xml:space="preserve"> tervezési modul</w:t>
      </w:r>
      <w:r>
        <w:rPr>
          <w:i/>
        </w:rPr>
        <w:t xml:space="preserve">t, ahol szükséges, helyi </w:t>
      </w:r>
      <w:proofErr w:type="spellStart"/>
      <w:r>
        <w:rPr>
          <w:i/>
        </w:rPr>
        <w:t>adatgyűjtésselkiegészítve</w:t>
      </w:r>
      <w:proofErr w:type="spellEnd"/>
      <w:proofErr w:type="gramStart"/>
      <w:r>
        <w:rPr>
          <w:i/>
        </w:rPr>
        <w:t>!</w:t>
      </w:r>
      <w:r>
        <w:rPr>
          <w:b/>
          <w:i/>
        </w:rPr>
        <w:t>Első</w:t>
      </w:r>
      <w:proofErr w:type="gramEnd"/>
      <w:r>
        <w:rPr>
          <w:b/>
          <w:i/>
        </w:rPr>
        <w:t xml:space="preserve"> sorban</w:t>
      </w:r>
      <w:r w:rsidRPr="00A35129">
        <w:rPr>
          <w:b/>
          <w:i/>
        </w:rPr>
        <w:t xml:space="preserve"> a változásokat, trendeket és az átlagtól való eltéréseket mutassák be! </w:t>
      </w:r>
      <w:r>
        <w:rPr>
          <w:b/>
          <w:i/>
        </w:rPr>
        <w:t xml:space="preserve">Az adatsorok nagy terjedelmű beemelése nem szükséges. </w:t>
      </w:r>
      <w:r w:rsidRPr="00A35129">
        <w:rPr>
          <w:b/>
          <w:i/>
        </w:rPr>
        <w:t>Fókuszáljanak a rendelkezésre álló helyi erőforrásokra és az esetleges hiányokra</w:t>
      </w:r>
      <w:r>
        <w:rPr>
          <w:b/>
          <w:i/>
        </w:rPr>
        <w:t>, akadályokra</w:t>
      </w:r>
      <w:r w:rsidRPr="00A35129">
        <w:rPr>
          <w:b/>
          <w:i/>
        </w:rPr>
        <w:t>.</w:t>
      </w:r>
    </w:p>
    <w:p w:rsidR="000B746F" w:rsidRPr="000B746F" w:rsidRDefault="000B746F" w:rsidP="00D77C87">
      <w:pPr>
        <w:jc w:val="both"/>
      </w:pPr>
    </w:p>
    <w:p w:rsidR="00412768" w:rsidRPr="00A233DD" w:rsidRDefault="00412768" w:rsidP="00912326">
      <w:pPr>
        <w:pStyle w:val="Cmsor2"/>
      </w:pPr>
      <w:bookmarkStart w:id="7" w:name="_Toc431995033"/>
      <w:r>
        <w:t xml:space="preserve">4.2 </w:t>
      </w:r>
      <w:r w:rsidRPr="00A233DD">
        <w:t>A 2007-2013-as HVS megvalósulásának összegző értékelése, következtetések</w:t>
      </w:r>
      <w:bookmarkEnd w:id="7"/>
    </w:p>
    <w:p w:rsidR="00412768" w:rsidRDefault="00412768" w:rsidP="00912326">
      <w:pPr>
        <w:spacing w:before="120"/>
        <w:jc w:val="both"/>
        <w:rPr>
          <w:i/>
        </w:rPr>
      </w:pPr>
      <w:r>
        <w:rPr>
          <w:i/>
        </w:rPr>
        <w:t xml:space="preserve">Ebben a fejezetben </w:t>
      </w:r>
      <w:r w:rsidR="00041B08">
        <w:rPr>
          <w:i/>
        </w:rPr>
        <w:t xml:space="preserve">foglalják össze a térséget érintő 2007-2013-as Helyi Vidékfejlesztési Stratégia megvalósításának tapasztalatait. </w:t>
      </w:r>
      <w:r>
        <w:rPr>
          <w:i/>
        </w:rPr>
        <w:t>M</w:t>
      </w:r>
      <w:r w:rsidRPr="00A233DD">
        <w:rPr>
          <w:i/>
        </w:rPr>
        <w:t>elyek azok a fejlesztési elemek és a működéssel kapcsolatos tevékenységek/elvek, amelyek eredményesnek bizonyultak, melyek azok, amelyeknek módosítá</w:t>
      </w:r>
      <w:r>
        <w:rPr>
          <w:i/>
        </w:rPr>
        <w:t>sa, továbbfejlesztése, illetve elhagyása szükséges</w:t>
      </w:r>
      <w:r w:rsidRPr="00A233DD">
        <w:rPr>
          <w:i/>
        </w:rPr>
        <w:t xml:space="preserve">. </w:t>
      </w:r>
      <w:r>
        <w:rPr>
          <w:i/>
        </w:rPr>
        <w:t xml:space="preserve">Az újonnan alakult </w:t>
      </w:r>
      <w:proofErr w:type="spellStart"/>
      <w:r>
        <w:rPr>
          <w:i/>
        </w:rPr>
        <w:t>HACS-ok</w:t>
      </w:r>
      <w:r w:rsidR="00041B08">
        <w:rPr>
          <w:i/>
        </w:rPr>
        <w:t>vegyék</w:t>
      </w:r>
      <w:proofErr w:type="spellEnd"/>
      <w:r w:rsidR="00041B08">
        <w:rPr>
          <w:i/>
        </w:rPr>
        <w:t xml:space="preserve"> fel a kapcsolatot a térségben korábban illetékes </w:t>
      </w:r>
      <w:proofErr w:type="gramStart"/>
      <w:r w:rsidR="00041B08">
        <w:rPr>
          <w:i/>
        </w:rPr>
        <w:t>munkaszervezet(</w:t>
      </w:r>
      <w:proofErr w:type="spellStart"/>
      <w:proofErr w:type="gramEnd"/>
      <w:r w:rsidR="00041B08">
        <w:rPr>
          <w:i/>
        </w:rPr>
        <w:t>ek</w:t>
      </w:r>
      <w:proofErr w:type="spellEnd"/>
      <w:r w:rsidR="00041B08">
        <w:rPr>
          <w:i/>
        </w:rPr>
        <w:t xml:space="preserve">)kel és a partnerség tagjaival, illetve használják az </w:t>
      </w:r>
      <w:proofErr w:type="spellStart"/>
      <w:r w:rsidR="00041B08">
        <w:rPr>
          <w:i/>
        </w:rPr>
        <w:t>IH-nak</w:t>
      </w:r>
      <w:proofErr w:type="spellEnd"/>
      <w:r w:rsidR="00041B08">
        <w:rPr>
          <w:i/>
        </w:rPr>
        <w:t xml:space="preserve"> készítendő </w:t>
      </w:r>
      <w:proofErr w:type="spellStart"/>
      <w:r w:rsidR="00041B08">
        <w:rPr>
          <w:i/>
        </w:rPr>
        <w:t>zárókimutatást</w:t>
      </w:r>
      <w:proofErr w:type="spellEnd"/>
      <w:r w:rsidR="00041B08">
        <w:rPr>
          <w:i/>
        </w:rPr>
        <w:t xml:space="preserve">. </w:t>
      </w:r>
    </w:p>
    <w:p w:rsidR="00041B08" w:rsidRDefault="00041B08" w:rsidP="00412768">
      <w:pPr>
        <w:jc w:val="both"/>
        <w:rPr>
          <w:i/>
        </w:rPr>
      </w:pPr>
      <w:r w:rsidRPr="00826118">
        <w:rPr>
          <w:i/>
        </w:rPr>
        <w:t xml:space="preserve">Az alfejezet terjedelme ne haladja meg </w:t>
      </w:r>
      <w:r w:rsidR="00465C8B" w:rsidRPr="00826118">
        <w:rPr>
          <w:i/>
        </w:rPr>
        <w:t>a 7</w:t>
      </w:r>
      <w:r w:rsidR="00826118" w:rsidRPr="00826118">
        <w:rPr>
          <w:i/>
        </w:rPr>
        <w:t>.</w:t>
      </w:r>
      <w:r w:rsidR="00465C8B" w:rsidRPr="00826118">
        <w:rPr>
          <w:i/>
        </w:rPr>
        <w:t xml:space="preserve">500 karaktert (hozzávetőlegesen </w:t>
      </w:r>
      <w:r w:rsidR="00584BC4" w:rsidRPr="00826118">
        <w:rPr>
          <w:i/>
        </w:rPr>
        <w:t>3</w:t>
      </w:r>
      <w:r w:rsidRPr="00826118">
        <w:rPr>
          <w:i/>
        </w:rPr>
        <w:t xml:space="preserve"> oldal</w:t>
      </w:r>
      <w:r w:rsidR="00465C8B" w:rsidRPr="00826118">
        <w:rPr>
          <w:i/>
        </w:rPr>
        <w:t>)</w:t>
      </w:r>
      <w:r w:rsidRPr="00826118">
        <w:rPr>
          <w:i/>
        </w:rPr>
        <w:t>.</w:t>
      </w:r>
    </w:p>
    <w:p w:rsidR="00D25097" w:rsidRDefault="00A17CF6" w:rsidP="00412768">
      <w:pPr>
        <w:jc w:val="both"/>
      </w:pPr>
      <w:r>
        <w:t>Az akció</w:t>
      </w:r>
      <w:r w:rsidR="00F33AD6">
        <w:t xml:space="preserve">területen a 2007-2013-as időszakban a </w:t>
      </w:r>
      <w:r w:rsidR="00B30215" w:rsidRPr="00B30215">
        <w:t>Homokhátság Vidékfejlesztési Egyesület</w:t>
      </w:r>
      <w:r w:rsidR="00F33AD6">
        <w:t xml:space="preserve"> </w:t>
      </w:r>
      <w:r w:rsidR="00E77210">
        <w:t>működött helyi akciócsoportként, végezte a stratégia elkészítését és felülvizsgálatát, szervezte a LEADER pál</w:t>
      </w:r>
      <w:r>
        <w:t>y</w:t>
      </w:r>
      <w:r w:rsidR="00E77210">
        <w:t>ázatokat.</w:t>
      </w:r>
      <w:r w:rsidR="00F33AD6">
        <w:t xml:space="preserve"> </w:t>
      </w:r>
      <w:r w:rsidR="00E77210">
        <w:t xml:space="preserve">A </w:t>
      </w:r>
      <w:r w:rsidR="00B30215" w:rsidRPr="00B30215">
        <w:t xml:space="preserve">tervezési területe </w:t>
      </w:r>
      <w:r w:rsidR="00E77210">
        <w:t>Kistelek és Mórahalom járásra terjedt ki,</w:t>
      </w:r>
      <w:r w:rsidR="00593E58">
        <w:t xml:space="preserve"> mely</w:t>
      </w:r>
      <w:r w:rsidR="00E77210">
        <w:t xml:space="preserve"> </w:t>
      </w:r>
      <w:r w:rsidR="00B30215" w:rsidRPr="00B30215">
        <w:t>14 települést foglal</w:t>
      </w:r>
      <w:r w:rsidR="00593E58">
        <w:t>t</w:t>
      </w:r>
      <w:r w:rsidR="00B30215" w:rsidRPr="00B30215">
        <w:t xml:space="preserve"> magába. A terület két városa</w:t>
      </w:r>
      <w:r w:rsidR="00E77210">
        <w:t xml:space="preserve"> mellett további települések a programban</w:t>
      </w:r>
      <w:r w:rsidR="00B30215" w:rsidRPr="00B30215">
        <w:t>: Ásotthalom, Baks, Balástya, Csengele, Forráskút, Ópusztaszer, Öttömös, Pusztamérges, Pusztaszer, Ruzsa, Üllés, Zákányszék.</w:t>
      </w:r>
    </w:p>
    <w:p w:rsidR="001F3662" w:rsidRPr="007E2C54" w:rsidRDefault="001F3662" w:rsidP="00912326">
      <w:pPr>
        <w:pStyle w:val="Cmsor2"/>
      </w:pPr>
      <w:bookmarkStart w:id="8" w:name="_Toc431995034"/>
      <w:r w:rsidRPr="007E2C54">
        <w:t>4.</w:t>
      </w:r>
      <w:r w:rsidR="00412768">
        <w:t>3</w:t>
      </w:r>
      <w:r w:rsidRPr="007E2C54">
        <w:t xml:space="preserve"> A </w:t>
      </w:r>
      <w:proofErr w:type="spellStart"/>
      <w:r w:rsidRPr="007E2C54">
        <w:t>HFS-t</w:t>
      </w:r>
      <w:proofErr w:type="spellEnd"/>
      <w:r w:rsidRPr="007E2C54">
        <w:t xml:space="preserve"> érintő terv</w:t>
      </w:r>
      <w:r>
        <w:t>ezés</w:t>
      </w:r>
      <w:r w:rsidRPr="007E2C54">
        <w:t>i előzmények, programok, szolgáltatások</w:t>
      </w:r>
      <w:bookmarkEnd w:id="8"/>
    </w:p>
    <w:p w:rsidR="001F3662" w:rsidRDefault="001F3662" w:rsidP="00D77C87">
      <w:pPr>
        <w:spacing w:before="120"/>
        <w:jc w:val="both"/>
        <w:rPr>
          <w:i/>
        </w:rPr>
      </w:pPr>
      <w:r>
        <w:rPr>
          <w:i/>
        </w:rPr>
        <w:t xml:space="preserve">Ebben </w:t>
      </w:r>
      <w:proofErr w:type="spellStart"/>
      <w:r>
        <w:rPr>
          <w:i/>
        </w:rPr>
        <w:t>a</w:t>
      </w:r>
      <w:r w:rsidR="00041B08">
        <w:rPr>
          <w:i/>
        </w:rPr>
        <w:t>zal</w:t>
      </w:r>
      <w:r>
        <w:rPr>
          <w:i/>
        </w:rPr>
        <w:t>fejezetben</w:t>
      </w:r>
      <w:proofErr w:type="spellEnd"/>
      <w:r>
        <w:rPr>
          <w:i/>
        </w:rPr>
        <w:t xml:space="preserve"> a térséget érintő tervek, programok, szolgáltatások és a HFS összefüggéseit összegezzék az alábbi szempontok szerint: </w:t>
      </w:r>
    </w:p>
    <w:p w:rsidR="001F3662" w:rsidRPr="00B16659" w:rsidRDefault="001F3662" w:rsidP="002A4075">
      <w:pPr>
        <w:pStyle w:val="Listaszerbekezds"/>
        <w:numPr>
          <w:ilvl w:val="0"/>
          <w:numId w:val="3"/>
        </w:numPr>
        <w:ind w:left="708"/>
        <w:jc w:val="both"/>
        <w:rPr>
          <w:i/>
        </w:rPr>
      </w:pPr>
      <w:r w:rsidRPr="006160AF">
        <w:rPr>
          <w:b/>
          <w:i/>
          <w:highlight w:val="cyan"/>
        </w:rPr>
        <w:t>Külső koherencia, kiegészítő jelleg</w:t>
      </w:r>
      <w:r w:rsidRPr="00B16659">
        <w:rPr>
          <w:b/>
          <w:i/>
        </w:rPr>
        <w:t>:</w:t>
      </w:r>
      <w:r w:rsidRPr="00B16659">
        <w:rPr>
          <w:i/>
        </w:rPr>
        <w:t xml:space="preserve"> A tervi előzmények vizsgálatának lényeges része a 2014-2020-as Operatív Programok HACS/HFS szempontjából fontos beavatkozási területeinek azonosítása (melyek azok a beavatkozási területek/intézkedések, amelyekre vagy a HACS szándékozik pályázni, vagy segíti a helyi szereplőket forrás</w:t>
      </w:r>
      <w:r w:rsidR="00496B4B">
        <w:rPr>
          <w:i/>
        </w:rPr>
        <w:t>h</w:t>
      </w:r>
      <w:r w:rsidRPr="00B16659">
        <w:rPr>
          <w:i/>
        </w:rPr>
        <w:t>oz jutni</w:t>
      </w:r>
      <w:r w:rsidR="00A63A05" w:rsidRPr="00B16659">
        <w:rPr>
          <w:i/>
        </w:rPr>
        <w:t>)</w:t>
      </w:r>
      <w:r w:rsidR="00A63A05">
        <w:rPr>
          <w:i/>
        </w:rPr>
        <w:t>. Elegendő a felsorolás rövid indoklással (</w:t>
      </w:r>
      <w:r w:rsidR="003311C4">
        <w:rPr>
          <w:i/>
        </w:rPr>
        <w:t xml:space="preserve">utalás </w:t>
      </w:r>
      <w:r w:rsidR="00A63A05">
        <w:rPr>
          <w:i/>
        </w:rPr>
        <w:t xml:space="preserve">a helyzetfeltárás, a későbbi SWOT és szükségletek </w:t>
      </w:r>
      <w:r w:rsidR="003311C4">
        <w:rPr>
          <w:i/>
        </w:rPr>
        <w:t>vonatkozó</w:t>
      </w:r>
      <w:r w:rsidR="00A63A05">
        <w:rPr>
          <w:i/>
        </w:rPr>
        <w:t xml:space="preserve"> megállapítása</w:t>
      </w:r>
      <w:r w:rsidR="003311C4">
        <w:rPr>
          <w:i/>
        </w:rPr>
        <w:t>ira</w:t>
      </w:r>
      <w:r w:rsidR="00A63A05">
        <w:rPr>
          <w:i/>
        </w:rPr>
        <w:t>).</w:t>
      </w:r>
    </w:p>
    <w:p w:rsidR="001F3662" w:rsidRPr="00B16659" w:rsidRDefault="001F3662" w:rsidP="002A4075">
      <w:pPr>
        <w:pStyle w:val="Listaszerbekezds"/>
        <w:numPr>
          <w:ilvl w:val="0"/>
          <w:numId w:val="3"/>
        </w:numPr>
        <w:ind w:left="708"/>
        <w:jc w:val="both"/>
        <w:rPr>
          <w:i/>
        </w:rPr>
      </w:pPr>
      <w:r w:rsidRPr="00B16659">
        <w:rPr>
          <w:i/>
        </w:rPr>
        <w:t xml:space="preserve">A </w:t>
      </w:r>
      <w:r w:rsidRPr="00B16659">
        <w:rPr>
          <w:b/>
          <w:i/>
        </w:rPr>
        <w:t>HFS tartalmát befolyásoló</w:t>
      </w:r>
      <w:r w:rsidRPr="00B16659">
        <w:rPr>
          <w:i/>
        </w:rPr>
        <w:t xml:space="preserve"> megyei, járási, települési vagy egyéb területi szinten megfogalmazott </w:t>
      </w:r>
      <w:r w:rsidRPr="006160AF">
        <w:rPr>
          <w:b/>
          <w:i/>
          <w:highlight w:val="cyan"/>
        </w:rPr>
        <w:t>fejlesztési prioritások/beavatkozási területek/</w:t>
      </w:r>
      <w:r w:rsidR="00A63A05" w:rsidRPr="006160AF">
        <w:rPr>
          <w:b/>
          <w:i/>
          <w:highlight w:val="cyan"/>
        </w:rPr>
        <w:t xml:space="preserve">jelentős </w:t>
      </w:r>
      <w:r w:rsidRPr="006160AF">
        <w:rPr>
          <w:b/>
          <w:i/>
          <w:highlight w:val="cyan"/>
        </w:rPr>
        <w:t>projektek</w:t>
      </w:r>
      <w:r w:rsidRPr="00B16659">
        <w:rPr>
          <w:i/>
        </w:rPr>
        <w:t>, amelyek befolyásolják a HFS tartalmát (pl. megyei területfejlesztési koncepciók, megyei területfejlesztési programok, Integrált Településfejlesztési Stratégiák,</w:t>
      </w:r>
      <w:r w:rsidR="00A63A05">
        <w:rPr>
          <w:i/>
        </w:rPr>
        <w:t xml:space="preserve"> megyei vagy a közeli megyei jogú város Integrált </w:t>
      </w:r>
      <w:r w:rsidR="00763CF7">
        <w:rPr>
          <w:i/>
        </w:rPr>
        <w:t>Területi</w:t>
      </w:r>
      <w:r w:rsidR="00A63A05">
        <w:rPr>
          <w:i/>
        </w:rPr>
        <w:t xml:space="preserve"> Programja,</w:t>
      </w:r>
      <w:r w:rsidRPr="00B16659">
        <w:rPr>
          <w:i/>
        </w:rPr>
        <w:t xml:space="preserve"> települési esélyegyenlőségi tervek stb.)</w:t>
      </w:r>
      <w:r w:rsidR="00A63A05">
        <w:rPr>
          <w:i/>
        </w:rPr>
        <w:t xml:space="preserve">. Elegendő </w:t>
      </w:r>
      <w:r w:rsidR="003311C4">
        <w:rPr>
          <w:i/>
        </w:rPr>
        <w:t>a HFS szempontjából leginkább releváns tartalmak kivonatolása</w:t>
      </w:r>
      <w:proofErr w:type="gramStart"/>
      <w:r w:rsidR="003311C4">
        <w:rPr>
          <w:i/>
        </w:rPr>
        <w:t>,összegzése</w:t>
      </w:r>
      <w:proofErr w:type="gramEnd"/>
      <w:r w:rsidR="003311C4">
        <w:rPr>
          <w:i/>
        </w:rPr>
        <w:t>, amely a HFS fejlesztési kontextusát bemutatja.</w:t>
      </w:r>
    </w:p>
    <w:p w:rsidR="001F3662" w:rsidRDefault="001F3662" w:rsidP="002A4075">
      <w:pPr>
        <w:pStyle w:val="Listaszerbekezds"/>
        <w:numPr>
          <w:ilvl w:val="0"/>
          <w:numId w:val="3"/>
        </w:numPr>
        <w:ind w:left="708"/>
        <w:jc w:val="both"/>
        <w:rPr>
          <w:i/>
        </w:rPr>
      </w:pPr>
      <w:r w:rsidRPr="00B16659">
        <w:rPr>
          <w:i/>
        </w:rPr>
        <w:t xml:space="preserve">A </w:t>
      </w:r>
      <w:r w:rsidRPr="00B16659">
        <w:rPr>
          <w:b/>
          <w:i/>
        </w:rPr>
        <w:t>HFS tartalmát befolyásoló</w:t>
      </w:r>
      <w:r w:rsidRPr="00B16659">
        <w:rPr>
          <w:i/>
        </w:rPr>
        <w:t xml:space="preserve">, a </w:t>
      </w:r>
      <w:r w:rsidRPr="006160AF">
        <w:rPr>
          <w:b/>
          <w:i/>
          <w:highlight w:val="cyan"/>
        </w:rPr>
        <w:t>térség gazdasági és környezeti fejlődését és a befogadást támogató programok, szolgáltatások</w:t>
      </w:r>
      <w:r w:rsidRPr="00B16659">
        <w:rPr>
          <w:i/>
        </w:rPr>
        <w:t xml:space="preserve"> (pl. TDM, Biztos Kezdet Program, Natúrpark, </w:t>
      </w:r>
      <w:r w:rsidR="00A63A05">
        <w:rPr>
          <w:i/>
        </w:rPr>
        <w:t xml:space="preserve">nemzeti </w:t>
      </w:r>
      <w:r w:rsidR="00496B4B">
        <w:rPr>
          <w:i/>
        </w:rPr>
        <w:t>p</w:t>
      </w:r>
      <w:r w:rsidR="00A63A05">
        <w:rPr>
          <w:i/>
        </w:rPr>
        <w:t xml:space="preserve">ark, </w:t>
      </w:r>
      <w:r w:rsidRPr="00B16659">
        <w:rPr>
          <w:i/>
        </w:rPr>
        <w:t>Foglalkoztatási Paktum,</w:t>
      </w:r>
      <w:r w:rsidR="00A63A05">
        <w:rPr>
          <w:i/>
        </w:rPr>
        <w:t xml:space="preserve"> Nemzeti kastély és vár program, Bejárható Magyarország „gerinc-útvonalak”</w:t>
      </w:r>
      <w:r w:rsidRPr="00B16659">
        <w:rPr>
          <w:i/>
        </w:rPr>
        <w:t xml:space="preserve"> stb.) és a HFS összefüggései. Hogyan érvényesül a kiegészítő jelleg, a koordináció, melyek azok a </w:t>
      </w:r>
      <w:r w:rsidR="00A63A05" w:rsidRPr="003D0A73">
        <w:rPr>
          <w:i/>
        </w:rPr>
        <w:t>hiány</w:t>
      </w:r>
      <w:r w:rsidR="00A63A05">
        <w:rPr>
          <w:i/>
        </w:rPr>
        <w:t>zó elemek vagy kapcsolódó beavatkozási pontok, amelyekre</w:t>
      </w:r>
      <w:r w:rsidRPr="00B16659">
        <w:rPr>
          <w:i/>
        </w:rPr>
        <w:t xml:space="preserve">, a HFS reagálni tud. </w:t>
      </w:r>
    </w:p>
    <w:p w:rsidR="00465C8B" w:rsidRDefault="00465C8B" w:rsidP="00A233DD">
      <w:pPr>
        <w:spacing w:after="0" w:line="240" w:lineRule="auto"/>
        <w:rPr>
          <w:i/>
        </w:rPr>
      </w:pPr>
      <w:r w:rsidRPr="00826118">
        <w:rPr>
          <w:i/>
        </w:rPr>
        <w:t xml:space="preserve">Az alfejezet terjedelme ne haladja meg a </w:t>
      </w:r>
      <w:r w:rsidR="00826118" w:rsidRPr="00826118">
        <w:rPr>
          <w:i/>
        </w:rPr>
        <w:t>12.5</w:t>
      </w:r>
      <w:r w:rsidRPr="00826118">
        <w:rPr>
          <w:i/>
        </w:rPr>
        <w:t>00 karaktert (hozzávetőlegesen 5 oldal).</w:t>
      </w:r>
    </w:p>
    <w:p w:rsidR="001F3662" w:rsidRDefault="001F3662" w:rsidP="00912326">
      <w:pPr>
        <w:pStyle w:val="Cmsor2"/>
      </w:pPr>
      <w:bookmarkStart w:id="9" w:name="_Toc431995035"/>
      <w:r>
        <w:t>4.4 SWOT</w:t>
      </w:r>
      <w:bookmarkEnd w:id="9"/>
    </w:p>
    <w:p w:rsidR="001F3662" w:rsidRDefault="001F3662" w:rsidP="00FA33AC">
      <w:pPr>
        <w:spacing w:before="120"/>
        <w:jc w:val="both"/>
        <w:rPr>
          <w:i/>
        </w:rPr>
      </w:pPr>
      <w:r w:rsidRPr="00E34D25">
        <w:rPr>
          <w:i/>
        </w:rPr>
        <w:t>A</w:t>
      </w:r>
      <w:r>
        <w:rPr>
          <w:i/>
        </w:rPr>
        <w:t xml:space="preserve"> SWOT</w:t>
      </w:r>
      <w:r w:rsidRPr="00E34D25">
        <w:rPr>
          <w:i/>
        </w:rPr>
        <w:t xml:space="preserve"> elemzésbe épít</w:t>
      </w:r>
      <w:r>
        <w:rPr>
          <w:i/>
        </w:rPr>
        <w:t>sék b</w:t>
      </w:r>
      <w:r w:rsidRPr="00E34D25">
        <w:rPr>
          <w:i/>
        </w:rPr>
        <w:t xml:space="preserve">e a területre vonatkozó </w:t>
      </w:r>
      <w:r>
        <w:rPr>
          <w:i/>
        </w:rPr>
        <w:t xml:space="preserve">helyzetfeltárás, </w:t>
      </w:r>
      <w:r w:rsidRPr="00E34D25">
        <w:rPr>
          <w:i/>
        </w:rPr>
        <w:t xml:space="preserve">tervelőzmények, adatelemzések </w:t>
      </w:r>
      <w:r w:rsidR="000450B6">
        <w:rPr>
          <w:i/>
        </w:rPr>
        <w:t xml:space="preserve">legfontosabb </w:t>
      </w:r>
      <w:r w:rsidRPr="00E34D25">
        <w:rPr>
          <w:i/>
        </w:rPr>
        <w:t>tanulságait</w:t>
      </w:r>
      <w:r w:rsidR="000450B6">
        <w:rPr>
          <w:i/>
        </w:rPr>
        <w:t xml:space="preserve"> és tényeit, </w:t>
      </w:r>
      <w:r w:rsidRPr="00E34D25">
        <w:rPr>
          <w:i/>
        </w:rPr>
        <w:t xml:space="preserve">a közösségi </w:t>
      </w:r>
      <w:r>
        <w:rPr>
          <w:i/>
        </w:rPr>
        <w:t>tervezés</w:t>
      </w:r>
      <w:r w:rsidRPr="00E34D25">
        <w:rPr>
          <w:i/>
        </w:rPr>
        <w:t xml:space="preserve"> során nyert információkat, valamint bármely egyéb szakértői tudást, </w:t>
      </w:r>
      <w:r>
        <w:rPr>
          <w:i/>
        </w:rPr>
        <w:t xml:space="preserve">helyi </w:t>
      </w:r>
      <w:r w:rsidRPr="00E34D25">
        <w:rPr>
          <w:i/>
        </w:rPr>
        <w:t>hozzájárulást.</w:t>
      </w:r>
      <w:r>
        <w:rPr>
          <w:i/>
        </w:rPr>
        <w:t xml:space="preserve"> Az elemzésben szereplő pontokat egyértelműen be kell tudni azonosítani a helyzetfeltárásban.</w:t>
      </w:r>
      <w:r w:rsidR="0041641B">
        <w:rPr>
          <w:i/>
        </w:rPr>
        <w:t xml:space="preserve"> Minél konkrétabb</w:t>
      </w:r>
      <w:r w:rsidR="003311C4">
        <w:rPr>
          <w:i/>
        </w:rPr>
        <w:t>ak az állítások</w:t>
      </w:r>
      <w:r w:rsidR="0041641B">
        <w:rPr>
          <w:i/>
        </w:rPr>
        <w:t>, annál jobban szolgálj</w:t>
      </w:r>
      <w:r w:rsidR="003311C4">
        <w:rPr>
          <w:i/>
        </w:rPr>
        <w:t>ák</w:t>
      </w:r>
      <w:r w:rsidR="0041641B">
        <w:rPr>
          <w:i/>
        </w:rPr>
        <w:t xml:space="preserve"> a beavatkozási logika és a fejlesztési irányok meghatározását.</w:t>
      </w:r>
      <w:r w:rsidR="000450B6">
        <w:rPr>
          <w:i/>
        </w:rPr>
        <w:t xml:space="preserve"> Ez utóbbit segítheti a tematikus </w:t>
      </w:r>
      <w:proofErr w:type="spellStart"/>
      <w:r w:rsidR="000450B6">
        <w:rPr>
          <w:i/>
        </w:rPr>
        <w:t>SWOT-ok</w:t>
      </w:r>
      <w:proofErr w:type="spellEnd"/>
      <w:r w:rsidR="000450B6">
        <w:rPr>
          <w:i/>
        </w:rPr>
        <w:t xml:space="preserve"> készítése</w:t>
      </w:r>
      <w:r w:rsidR="003311C4">
        <w:rPr>
          <w:i/>
        </w:rPr>
        <w:t xml:space="preserve">. Ezt </w:t>
      </w:r>
      <w:r w:rsidR="000450B6">
        <w:rPr>
          <w:i/>
        </w:rPr>
        <w:t xml:space="preserve">lehet gazdaság, társadalom, környezet csoportosításban, vagy </w:t>
      </w:r>
      <w:r w:rsidR="003311C4">
        <w:rPr>
          <w:i/>
        </w:rPr>
        <w:t xml:space="preserve">készíthetők </w:t>
      </w:r>
      <w:proofErr w:type="spellStart"/>
      <w:r w:rsidR="003311C4">
        <w:rPr>
          <w:i/>
        </w:rPr>
        <w:t>SWOT-ok</w:t>
      </w:r>
      <w:proofErr w:type="spellEnd"/>
      <w:r w:rsidR="003311C4">
        <w:rPr>
          <w:i/>
        </w:rPr>
        <w:t xml:space="preserve"> a </w:t>
      </w:r>
      <w:r w:rsidR="000450B6">
        <w:rPr>
          <w:i/>
        </w:rPr>
        <w:t>fő témák mentén, amely</w:t>
      </w:r>
      <w:r w:rsidR="003311C4">
        <w:rPr>
          <w:i/>
        </w:rPr>
        <w:t>ekbő</w:t>
      </w:r>
      <w:r w:rsidR="000450B6">
        <w:rPr>
          <w:i/>
        </w:rPr>
        <w:t>l</w:t>
      </w:r>
      <w:r w:rsidR="003311C4">
        <w:rPr>
          <w:i/>
        </w:rPr>
        <w:t xml:space="preserve"> később</w:t>
      </w:r>
      <w:r w:rsidR="000450B6">
        <w:rPr>
          <w:i/>
        </w:rPr>
        <w:t xml:space="preserve"> az átfedő elemek kerülnek </w:t>
      </w:r>
      <w:r w:rsidR="003311C4">
        <w:rPr>
          <w:i/>
        </w:rPr>
        <w:t>az</w:t>
      </w:r>
      <w:r w:rsidR="000450B6">
        <w:rPr>
          <w:i/>
        </w:rPr>
        <w:t xml:space="preserve"> összesített </w:t>
      </w:r>
      <w:proofErr w:type="spellStart"/>
      <w:r w:rsidR="000450B6">
        <w:rPr>
          <w:i/>
        </w:rPr>
        <w:t>SWOT-ba</w:t>
      </w:r>
      <w:proofErr w:type="spellEnd"/>
      <w:r w:rsidR="003311C4">
        <w:rPr>
          <w:i/>
        </w:rPr>
        <w:t>.</w:t>
      </w:r>
    </w:p>
    <w:p w:rsidR="003311C4" w:rsidRDefault="00584BC4" w:rsidP="00FA33AC">
      <w:pPr>
        <w:spacing w:before="120"/>
        <w:jc w:val="both"/>
        <w:rPr>
          <w:i/>
        </w:rPr>
      </w:pPr>
      <w:r>
        <w:rPr>
          <w:i/>
        </w:rPr>
        <w:t>A SWOT</w:t>
      </w:r>
      <w:r w:rsidR="00C528B3">
        <w:rPr>
          <w:i/>
        </w:rPr>
        <w:t xml:space="preserve"> terjedelme</w:t>
      </w:r>
      <w:r w:rsidR="003311C4">
        <w:rPr>
          <w:i/>
        </w:rPr>
        <w:t xml:space="preserve"> ne haladja meg az </w:t>
      </w:r>
      <w:r w:rsidR="00465C8B">
        <w:rPr>
          <w:i/>
        </w:rPr>
        <w:t>5</w:t>
      </w:r>
      <w:r w:rsidR="00826118">
        <w:rPr>
          <w:i/>
        </w:rPr>
        <w:t>.</w:t>
      </w:r>
      <w:r w:rsidR="00465C8B">
        <w:rPr>
          <w:i/>
        </w:rPr>
        <w:t>000 karaktert (hozzávetőlegesen 2</w:t>
      </w:r>
      <w:r w:rsidR="003311C4">
        <w:rPr>
          <w:i/>
        </w:rPr>
        <w:t xml:space="preserve"> oldal</w:t>
      </w:r>
      <w:r w:rsidR="00465C8B">
        <w:rPr>
          <w:i/>
        </w:rPr>
        <w:t>)</w:t>
      </w:r>
      <w:r w:rsidR="003311C4">
        <w:rPr>
          <w:i/>
        </w:rPr>
        <w:t>.</w:t>
      </w:r>
    </w:p>
    <w:p w:rsidR="00A744D8" w:rsidRDefault="00A744D8" w:rsidP="00FA33AC">
      <w:pPr>
        <w:spacing w:before="120"/>
        <w:jc w:val="both"/>
      </w:pPr>
    </w:p>
    <w:p w:rsidR="006160AF" w:rsidRDefault="006160AF" w:rsidP="00FA33AC">
      <w:pPr>
        <w:spacing w:before="120"/>
        <w:jc w:val="both"/>
      </w:pPr>
      <w:r>
        <w:t>Erősségek</w:t>
      </w:r>
    </w:p>
    <w:p w:rsidR="006B0E9E" w:rsidRDefault="00A27AF0" w:rsidP="00A27AF0">
      <w:pPr>
        <w:spacing w:before="120" w:after="0"/>
        <w:ind w:left="709"/>
        <w:jc w:val="both"/>
      </w:pPr>
      <w:r w:rsidRPr="00A27AF0">
        <w:rPr>
          <w:b/>
        </w:rPr>
        <w:t>E1</w:t>
      </w:r>
      <w:r>
        <w:t xml:space="preserve"> </w:t>
      </w:r>
      <w:r w:rsidR="00C86B6E">
        <w:t xml:space="preserve">mezőgazdasági szaktudás </w:t>
      </w:r>
    </w:p>
    <w:p w:rsidR="006B0E9E" w:rsidRDefault="00A27AF0" w:rsidP="00A27AF0">
      <w:pPr>
        <w:spacing w:before="120" w:after="0"/>
        <w:ind w:left="709"/>
        <w:jc w:val="both"/>
      </w:pPr>
      <w:r w:rsidRPr="00A27AF0">
        <w:rPr>
          <w:b/>
        </w:rPr>
        <w:t>E2</w:t>
      </w:r>
      <w:r>
        <w:t xml:space="preserve"> </w:t>
      </w:r>
      <w:r w:rsidR="00C86B6E">
        <w:t xml:space="preserve">közlekedési kapcsolatok </w:t>
      </w:r>
    </w:p>
    <w:p w:rsidR="006B0E9E" w:rsidRDefault="00A27AF0" w:rsidP="00A27AF0">
      <w:pPr>
        <w:spacing w:before="120" w:after="0"/>
        <w:ind w:left="709"/>
        <w:jc w:val="both"/>
      </w:pPr>
      <w:r w:rsidRPr="00A27AF0">
        <w:rPr>
          <w:b/>
        </w:rPr>
        <w:t>E3</w:t>
      </w:r>
      <w:r>
        <w:t xml:space="preserve"> </w:t>
      </w:r>
      <w:r w:rsidR="00C86B6E">
        <w:t xml:space="preserve">javuló infrastruktúra </w:t>
      </w:r>
    </w:p>
    <w:p w:rsidR="006B0E9E" w:rsidRDefault="00A27AF0" w:rsidP="00A27AF0">
      <w:pPr>
        <w:spacing w:before="120" w:after="0"/>
        <w:ind w:left="709"/>
        <w:jc w:val="both"/>
      </w:pPr>
      <w:r w:rsidRPr="00A27AF0">
        <w:rPr>
          <w:b/>
        </w:rPr>
        <w:t>E4</w:t>
      </w:r>
      <w:r>
        <w:t xml:space="preserve"> </w:t>
      </w:r>
      <w:r w:rsidR="00C86B6E">
        <w:t xml:space="preserve">Szeged közelsége </w:t>
      </w:r>
    </w:p>
    <w:p w:rsidR="006B0E9E" w:rsidRDefault="00A27AF0" w:rsidP="00A27AF0">
      <w:pPr>
        <w:spacing w:before="120" w:after="0"/>
        <w:ind w:left="709"/>
        <w:jc w:val="both"/>
      </w:pPr>
      <w:r w:rsidRPr="00A27AF0">
        <w:rPr>
          <w:b/>
        </w:rPr>
        <w:t>E5</w:t>
      </w:r>
      <w:r>
        <w:t xml:space="preserve"> </w:t>
      </w:r>
      <w:r w:rsidR="00C86B6E">
        <w:t xml:space="preserve">idegenforgalmi vonzerővel bíró táji értékek </w:t>
      </w:r>
    </w:p>
    <w:p w:rsidR="006B0E9E" w:rsidRDefault="00A27AF0" w:rsidP="00A27AF0">
      <w:pPr>
        <w:spacing w:before="120" w:after="0"/>
        <w:ind w:left="709"/>
        <w:jc w:val="both"/>
      </w:pPr>
      <w:r w:rsidRPr="00A27AF0">
        <w:rPr>
          <w:b/>
        </w:rPr>
        <w:t>E6</w:t>
      </w:r>
      <w:r>
        <w:t xml:space="preserve"> </w:t>
      </w:r>
      <w:r w:rsidR="00C86B6E">
        <w:t xml:space="preserve">a települések meglévő turisztikai vonzerői, falusi turizmusra alkalmas térség </w:t>
      </w:r>
    </w:p>
    <w:p w:rsidR="006B0E9E" w:rsidRDefault="00A27AF0" w:rsidP="00A27AF0">
      <w:pPr>
        <w:spacing w:before="120" w:after="0"/>
        <w:ind w:left="709"/>
        <w:jc w:val="both"/>
      </w:pPr>
      <w:r w:rsidRPr="00A27AF0">
        <w:rPr>
          <w:b/>
        </w:rPr>
        <w:t>E7</w:t>
      </w:r>
      <w:r>
        <w:t xml:space="preserve"> </w:t>
      </w:r>
      <w:r w:rsidR="00C86B6E">
        <w:t xml:space="preserve">jelentős termálvíz-, kőolaj- és földgázkészletek </w:t>
      </w:r>
    </w:p>
    <w:p w:rsidR="006B0E9E" w:rsidRDefault="00A27AF0" w:rsidP="00A27AF0">
      <w:pPr>
        <w:spacing w:before="120" w:after="0"/>
        <w:ind w:left="709"/>
        <w:jc w:val="both"/>
      </w:pPr>
      <w:r w:rsidRPr="00A27AF0">
        <w:rPr>
          <w:b/>
        </w:rPr>
        <w:t>E8</w:t>
      </w:r>
      <w:r>
        <w:t xml:space="preserve"> </w:t>
      </w:r>
      <w:r w:rsidR="00C86B6E">
        <w:t xml:space="preserve">tájjellegű termékek, hungaricumok jelenléte </w:t>
      </w:r>
    </w:p>
    <w:p w:rsidR="006B0E9E" w:rsidRDefault="00A27AF0" w:rsidP="00A27AF0">
      <w:pPr>
        <w:spacing w:before="120" w:after="0"/>
        <w:ind w:left="709"/>
        <w:jc w:val="both"/>
      </w:pPr>
      <w:r w:rsidRPr="00A27AF0">
        <w:rPr>
          <w:b/>
        </w:rPr>
        <w:t>E9</w:t>
      </w:r>
      <w:r>
        <w:t xml:space="preserve"> </w:t>
      </w:r>
      <w:r w:rsidR="00C86B6E">
        <w:t xml:space="preserve">tájsajátosságokhoz igazodó tanyai gazdaságok, termelési hagyományok megléte </w:t>
      </w:r>
    </w:p>
    <w:p w:rsidR="006160AF" w:rsidRDefault="00A27AF0" w:rsidP="00A27AF0">
      <w:pPr>
        <w:spacing w:before="120" w:after="0"/>
        <w:ind w:left="709"/>
        <w:jc w:val="both"/>
      </w:pPr>
      <w:r w:rsidRPr="00A27AF0">
        <w:rPr>
          <w:b/>
        </w:rPr>
        <w:t>E10</w:t>
      </w:r>
      <w:r>
        <w:t xml:space="preserve"> </w:t>
      </w:r>
      <w:r w:rsidR="00C86B6E">
        <w:t>a tanyai emberek élni akarása, munkabírása, találékonysága, identitása</w:t>
      </w:r>
    </w:p>
    <w:p w:rsidR="006160AF" w:rsidRDefault="00A744D8" w:rsidP="00FA33AC">
      <w:pPr>
        <w:spacing w:before="120"/>
        <w:jc w:val="both"/>
      </w:pPr>
      <w:r>
        <w:t>Gyengeségek</w:t>
      </w:r>
    </w:p>
    <w:p w:rsidR="006B0E9E" w:rsidRDefault="00A27AF0" w:rsidP="00A27AF0">
      <w:pPr>
        <w:spacing w:before="120" w:after="0"/>
        <w:ind w:left="709"/>
        <w:jc w:val="both"/>
      </w:pPr>
      <w:r w:rsidRPr="00A27AF0">
        <w:rPr>
          <w:b/>
        </w:rPr>
        <w:t>Gy1</w:t>
      </w:r>
      <w:r>
        <w:t xml:space="preserve"> </w:t>
      </w:r>
      <w:r w:rsidR="00C86B6E">
        <w:t>kedvezőtlen népességi mutatók (elöregedés, csökkenő születésszám)</w:t>
      </w:r>
      <w:r w:rsidR="006B0E9E">
        <w:t>,</w:t>
      </w:r>
      <w:r w:rsidR="00C86B6E">
        <w:t xml:space="preserve"> </w:t>
      </w:r>
      <w:r w:rsidR="006B0E9E" w:rsidRPr="00A744D8">
        <w:t>elvándorlás</w:t>
      </w:r>
    </w:p>
    <w:p w:rsidR="006B0E9E" w:rsidRDefault="00A27AF0" w:rsidP="00A27AF0">
      <w:pPr>
        <w:spacing w:before="120" w:after="0"/>
        <w:ind w:left="709"/>
        <w:jc w:val="both"/>
      </w:pPr>
      <w:r w:rsidRPr="00A27AF0">
        <w:rPr>
          <w:b/>
        </w:rPr>
        <w:t>Gy2</w:t>
      </w:r>
      <w:r>
        <w:t xml:space="preserve"> </w:t>
      </w:r>
      <w:r w:rsidR="00C86B6E">
        <w:t xml:space="preserve">munkanélküliség, helybeli munkahelyek alacsony száma </w:t>
      </w:r>
    </w:p>
    <w:p w:rsidR="006B0E9E" w:rsidRDefault="00A27AF0" w:rsidP="00A27AF0">
      <w:pPr>
        <w:spacing w:before="120" w:after="0"/>
        <w:ind w:left="709"/>
        <w:jc w:val="both"/>
      </w:pPr>
      <w:r w:rsidRPr="00A27AF0">
        <w:rPr>
          <w:b/>
        </w:rPr>
        <w:t>Gy3</w:t>
      </w:r>
      <w:r>
        <w:t xml:space="preserve"> </w:t>
      </w:r>
      <w:r w:rsidR="00C86B6E">
        <w:t xml:space="preserve">alacsony iskolai végzettség </w:t>
      </w:r>
    </w:p>
    <w:p w:rsidR="006B0E9E" w:rsidRDefault="00A27AF0" w:rsidP="00A27AF0">
      <w:pPr>
        <w:spacing w:before="120" w:after="0"/>
        <w:ind w:left="709"/>
        <w:jc w:val="both"/>
      </w:pPr>
      <w:r w:rsidRPr="00A27AF0">
        <w:rPr>
          <w:b/>
        </w:rPr>
        <w:t>Gy4</w:t>
      </w:r>
      <w:r>
        <w:t xml:space="preserve"> </w:t>
      </w:r>
      <w:r w:rsidR="00C86B6E">
        <w:t xml:space="preserve">gazdaság egyoldalúsága, ipar és a szolgáltató szektor alig van jelen </w:t>
      </w:r>
    </w:p>
    <w:p w:rsidR="006B0E9E" w:rsidRDefault="00A27AF0" w:rsidP="00A27AF0">
      <w:pPr>
        <w:spacing w:before="120" w:after="0"/>
        <w:ind w:left="709"/>
        <w:jc w:val="both"/>
      </w:pPr>
      <w:r w:rsidRPr="00A27AF0">
        <w:rPr>
          <w:b/>
        </w:rPr>
        <w:t>Gy5</w:t>
      </w:r>
      <w:r>
        <w:t xml:space="preserve"> </w:t>
      </w:r>
      <w:r w:rsidR="00C86B6E">
        <w:t xml:space="preserve">mezőgazdasági értékesítés nehézségei, feldolgozóipar megrendülése </w:t>
      </w:r>
    </w:p>
    <w:p w:rsidR="006B0E9E" w:rsidRDefault="00A27AF0" w:rsidP="00A27AF0">
      <w:pPr>
        <w:spacing w:before="120" w:after="0"/>
        <w:ind w:left="709"/>
        <w:jc w:val="both"/>
      </w:pPr>
      <w:r w:rsidRPr="00A27AF0">
        <w:rPr>
          <w:b/>
        </w:rPr>
        <w:t>Gy6</w:t>
      </w:r>
      <w:r>
        <w:t xml:space="preserve"> </w:t>
      </w:r>
      <w:r w:rsidR="00C86B6E">
        <w:t xml:space="preserve">a mezőgazdasági termelést környezeti problémák nehezítik (szélsőséges időjárás, vízhiány) </w:t>
      </w:r>
    </w:p>
    <w:p w:rsidR="006B0E9E" w:rsidRDefault="00A27AF0" w:rsidP="00A27AF0">
      <w:pPr>
        <w:spacing w:before="120" w:after="0"/>
        <w:ind w:left="709"/>
        <w:jc w:val="both"/>
      </w:pPr>
      <w:r w:rsidRPr="00A27AF0">
        <w:rPr>
          <w:b/>
        </w:rPr>
        <w:t>Gy7</w:t>
      </w:r>
      <w:r>
        <w:t xml:space="preserve"> </w:t>
      </w:r>
      <w:r w:rsidR="00C86B6E">
        <w:t>kis- és középvállalkozások alacsony száma</w:t>
      </w:r>
      <w:r w:rsidR="006B0E9E">
        <w:t>,</w:t>
      </w:r>
      <w:r w:rsidR="00C86B6E">
        <w:t xml:space="preserve"> </w:t>
      </w:r>
      <w:r w:rsidR="006B0E9E" w:rsidRPr="00A744D8">
        <w:t>vállalkozási aktivitás átlag alatti</w:t>
      </w:r>
    </w:p>
    <w:p w:rsidR="006B0E9E" w:rsidRDefault="00A27AF0" w:rsidP="00A27AF0">
      <w:pPr>
        <w:spacing w:before="120" w:after="0"/>
        <w:ind w:left="709"/>
        <w:jc w:val="both"/>
      </w:pPr>
      <w:r w:rsidRPr="00A27AF0">
        <w:rPr>
          <w:b/>
        </w:rPr>
        <w:t>Gy8</w:t>
      </w:r>
      <w:r>
        <w:t xml:space="preserve"> </w:t>
      </w:r>
      <w:r w:rsidR="00C86B6E">
        <w:t xml:space="preserve">általános tőkehiány, hitelképtelenség </w:t>
      </w:r>
    </w:p>
    <w:p w:rsidR="00C86B6E" w:rsidRDefault="00A27AF0" w:rsidP="00A27AF0">
      <w:pPr>
        <w:spacing w:before="120" w:after="0"/>
        <w:ind w:left="709"/>
        <w:jc w:val="both"/>
      </w:pPr>
      <w:r w:rsidRPr="00A27AF0">
        <w:rPr>
          <w:b/>
        </w:rPr>
        <w:t>Gy9</w:t>
      </w:r>
      <w:r>
        <w:t xml:space="preserve"> </w:t>
      </w:r>
      <w:r w:rsidR="00C86B6E">
        <w:t>a tanyavilág infrastrukturális (ivóvíz-, szennyvíz-, útháló</w:t>
      </w:r>
      <w:r w:rsidR="006B0E9E">
        <w:t xml:space="preserve">zati problémák) ellátása </w:t>
      </w:r>
      <w:r w:rsidR="00C86B6E">
        <w:t>hiányos</w:t>
      </w:r>
      <w:r w:rsidR="006B0E9E">
        <w:t>,</w:t>
      </w:r>
      <w:r w:rsidR="006B0E9E" w:rsidRPr="006B0E9E">
        <w:t xml:space="preserve"> </w:t>
      </w:r>
      <w:r w:rsidR="006B0E9E" w:rsidRPr="00A744D8">
        <w:t>a közszolgáltatások elérhetősége és a munkába járás feltételei is kedvezőtlenek</w:t>
      </w:r>
    </w:p>
    <w:p w:rsidR="006160AF" w:rsidRDefault="006160AF" w:rsidP="00FA33AC">
      <w:pPr>
        <w:spacing w:before="120"/>
        <w:jc w:val="both"/>
      </w:pPr>
      <w:r>
        <w:t>Lehetőségek</w:t>
      </w:r>
    </w:p>
    <w:p w:rsidR="006B0E9E" w:rsidRDefault="00A27AF0" w:rsidP="00A27AF0">
      <w:pPr>
        <w:spacing w:before="120" w:after="0"/>
        <w:ind w:left="709"/>
        <w:jc w:val="both"/>
      </w:pPr>
      <w:r w:rsidRPr="00A27AF0">
        <w:rPr>
          <w:b/>
        </w:rPr>
        <w:t>L1</w:t>
      </w:r>
      <w:r>
        <w:t xml:space="preserve"> </w:t>
      </w:r>
      <w:r w:rsidR="00C86B6E">
        <w:t>oktatás, képzés, szakképzés erősítése</w:t>
      </w:r>
    </w:p>
    <w:p w:rsidR="006B0E9E" w:rsidRDefault="00A27AF0" w:rsidP="00A27AF0">
      <w:pPr>
        <w:spacing w:before="120" w:after="0"/>
        <w:ind w:left="709"/>
        <w:jc w:val="both"/>
      </w:pPr>
      <w:r w:rsidRPr="00A27AF0">
        <w:rPr>
          <w:b/>
        </w:rPr>
        <w:t>L2</w:t>
      </w:r>
      <w:r>
        <w:t xml:space="preserve"> </w:t>
      </w:r>
      <w:r w:rsidR="00C86B6E">
        <w:t xml:space="preserve">együttműködési megállapodások, összefogás a kistérség belső koherenciájának erősítése </w:t>
      </w:r>
    </w:p>
    <w:p w:rsidR="006B0E9E" w:rsidRDefault="00A27AF0" w:rsidP="00A27AF0">
      <w:pPr>
        <w:spacing w:before="120" w:after="0"/>
        <w:ind w:left="709"/>
        <w:jc w:val="both"/>
      </w:pPr>
      <w:r w:rsidRPr="00A27AF0">
        <w:rPr>
          <w:b/>
        </w:rPr>
        <w:t>L3</w:t>
      </w:r>
      <w:r>
        <w:t xml:space="preserve"> </w:t>
      </w:r>
      <w:r w:rsidR="00C86B6E">
        <w:t xml:space="preserve">társadalmi aktivitás </w:t>
      </w:r>
    </w:p>
    <w:p w:rsidR="006B0E9E" w:rsidRDefault="00A27AF0" w:rsidP="00A27AF0">
      <w:pPr>
        <w:spacing w:before="120" w:after="0"/>
        <w:ind w:left="709"/>
        <w:jc w:val="both"/>
      </w:pPr>
      <w:r w:rsidRPr="00A27AF0">
        <w:rPr>
          <w:b/>
        </w:rPr>
        <w:t>L4</w:t>
      </w:r>
      <w:r>
        <w:t xml:space="preserve"> </w:t>
      </w:r>
      <w:r w:rsidR="00C86B6E">
        <w:t xml:space="preserve">minőségi termelés </w:t>
      </w:r>
    </w:p>
    <w:p w:rsidR="006B0E9E" w:rsidRDefault="00A27AF0" w:rsidP="00A27AF0">
      <w:pPr>
        <w:spacing w:before="120" w:after="0"/>
        <w:ind w:left="709"/>
        <w:jc w:val="both"/>
      </w:pPr>
      <w:r w:rsidRPr="00A27AF0">
        <w:rPr>
          <w:b/>
        </w:rPr>
        <w:t>L5</w:t>
      </w:r>
      <w:r>
        <w:t xml:space="preserve"> </w:t>
      </w:r>
      <w:proofErr w:type="spellStart"/>
      <w:r w:rsidR="00C86B6E">
        <w:t>termelés-feldolgozás-értékesítés</w:t>
      </w:r>
      <w:proofErr w:type="spellEnd"/>
      <w:r w:rsidR="00C86B6E">
        <w:t xml:space="preserve"> termékpályáinak helyreállítása </w:t>
      </w:r>
    </w:p>
    <w:p w:rsidR="006B0E9E" w:rsidRDefault="00A27AF0" w:rsidP="00A27AF0">
      <w:pPr>
        <w:spacing w:before="120" w:after="0"/>
        <w:ind w:left="709"/>
        <w:jc w:val="both"/>
      </w:pPr>
      <w:r w:rsidRPr="00A27AF0">
        <w:rPr>
          <w:b/>
        </w:rPr>
        <w:t>L6</w:t>
      </w:r>
      <w:r>
        <w:t xml:space="preserve"> </w:t>
      </w:r>
      <w:r w:rsidR="00C86B6E">
        <w:t xml:space="preserve">helyi feldolgozás erősítése </w:t>
      </w:r>
    </w:p>
    <w:p w:rsidR="006B0E9E" w:rsidRDefault="00A27AF0" w:rsidP="00A27AF0">
      <w:pPr>
        <w:spacing w:before="120" w:after="0"/>
        <w:ind w:left="709"/>
        <w:jc w:val="both"/>
      </w:pPr>
      <w:r w:rsidRPr="00A27AF0">
        <w:rPr>
          <w:b/>
        </w:rPr>
        <w:t>L7</w:t>
      </w:r>
      <w:r>
        <w:t xml:space="preserve"> </w:t>
      </w:r>
      <w:r w:rsidR="00C86B6E">
        <w:t xml:space="preserve">helyi termékek kialakítása </w:t>
      </w:r>
    </w:p>
    <w:p w:rsidR="006B0E9E" w:rsidRDefault="00A27AF0" w:rsidP="00A27AF0">
      <w:pPr>
        <w:spacing w:before="120" w:after="0"/>
        <w:ind w:left="709"/>
        <w:jc w:val="both"/>
      </w:pPr>
      <w:r w:rsidRPr="00A27AF0">
        <w:rPr>
          <w:b/>
        </w:rPr>
        <w:t>L8</w:t>
      </w:r>
      <w:r>
        <w:t xml:space="preserve"> </w:t>
      </w:r>
      <w:proofErr w:type="spellStart"/>
      <w:r w:rsidR="00C86B6E">
        <w:t>határmenti</w:t>
      </w:r>
      <w:proofErr w:type="spellEnd"/>
      <w:r w:rsidR="00C86B6E">
        <w:t xml:space="preserve"> együttműködésben rejlő lehetőségek kihasználása, exportlehetőségekbe való bekapcsolódás </w:t>
      </w:r>
    </w:p>
    <w:p w:rsidR="006B0E9E" w:rsidRDefault="00A27AF0" w:rsidP="00A27AF0">
      <w:pPr>
        <w:spacing w:before="120" w:after="0"/>
        <w:ind w:left="709"/>
        <w:jc w:val="both"/>
      </w:pPr>
      <w:r w:rsidRPr="00A27AF0">
        <w:rPr>
          <w:b/>
        </w:rPr>
        <w:t>L9</w:t>
      </w:r>
      <w:r>
        <w:t xml:space="preserve"> </w:t>
      </w:r>
      <w:r w:rsidR="00C86B6E">
        <w:t xml:space="preserve">kedvezményes beruházási politikával az ipar, kereskedelem, szolgáltatások erősítése, térségbe vonzása </w:t>
      </w:r>
    </w:p>
    <w:p w:rsidR="006B0E9E" w:rsidRDefault="00A27AF0" w:rsidP="00A27AF0">
      <w:pPr>
        <w:spacing w:before="120" w:after="0"/>
        <w:ind w:left="709"/>
        <w:jc w:val="both"/>
      </w:pPr>
      <w:r w:rsidRPr="00A27AF0">
        <w:rPr>
          <w:b/>
        </w:rPr>
        <w:t>L10</w:t>
      </w:r>
      <w:r>
        <w:t xml:space="preserve"> </w:t>
      </w:r>
      <w:r w:rsidR="00C86B6E">
        <w:t xml:space="preserve">operatív programokhoz kapcsolódó pályázatok révén kiegészítő támogatás a járás fejlesztésére, munkahely-teremtésre </w:t>
      </w:r>
    </w:p>
    <w:p w:rsidR="00C86B6E" w:rsidRDefault="00A27AF0" w:rsidP="00A27AF0">
      <w:pPr>
        <w:spacing w:before="120" w:after="0"/>
        <w:ind w:left="709"/>
        <w:jc w:val="both"/>
      </w:pPr>
      <w:r w:rsidRPr="00A27AF0">
        <w:rPr>
          <w:b/>
        </w:rPr>
        <w:t>L11</w:t>
      </w:r>
      <w:r>
        <w:t xml:space="preserve"> </w:t>
      </w:r>
      <w:r w:rsidR="00C86B6E">
        <w:t>idegenforgalmi lehetőségek kihasználása</w:t>
      </w:r>
      <w:r w:rsidR="006B0E9E">
        <w:t xml:space="preserve">, </w:t>
      </w:r>
      <w:r w:rsidR="00C86B6E">
        <w:t>falusi turizmus minőségi és mennyiségi fejlesztése</w:t>
      </w:r>
    </w:p>
    <w:p w:rsidR="006160AF" w:rsidRDefault="006160AF" w:rsidP="00FA33AC">
      <w:pPr>
        <w:spacing w:before="120"/>
        <w:jc w:val="both"/>
      </w:pPr>
      <w:r>
        <w:t>Veszélyek</w:t>
      </w:r>
    </w:p>
    <w:p w:rsidR="006B0E9E" w:rsidRDefault="00A27AF0" w:rsidP="00A27AF0">
      <w:pPr>
        <w:spacing w:before="120" w:after="0"/>
        <w:ind w:left="709"/>
        <w:jc w:val="both"/>
      </w:pPr>
      <w:r w:rsidRPr="00A27AF0">
        <w:rPr>
          <w:b/>
        </w:rPr>
        <w:t>V1</w:t>
      </w:r>
      <w:r>
        <w:t xml:space="preserve"> </w:t>
      </w:r>
      <w:r w:rsidR="00FE5782">
        <w:t xml:space="preserve">a menekültekkel kapcsolatos problémák </w:t>
      </w:r>
    </w:p>
    <w:p w:rsidR="006B0E9E" w:rsidRDefault="00A27AF0" w:rsidP="00A27AF0">
      <w:pPr>
        <w:spacing w:before="120" w:after="0"/>
        <w:ind w:left="709"/>
        <w:jc w:val="both"/>
      </w:pPr>
      <w:r w:rsidRPr="00A27AF0">
        <w:rPr>
          <w:b/>
        </w:rPr>
        <w:t>V2</w:t>
      </w:r>
      <w:r>
        <w:t xml:space="preserve"> </w:t>
      </w:r>
      <w:r w:rsidR="00FE5782">
        <w:t xml:space="preserve">a kialakuló mezőgazdasági szövetkezetek nem tudnak megerősödni és általánossá válni </w:t>
      </w:r>
    </w:p>
    <w:p w:rsidR="006B0E9E" w:rsidRDefault="00A27AF0" w:rsidP="00A27AF0">
      <w:pPr>
        <w:spacing w:before="120" w:after="0"/>
        <w:ind w:left="709"/>
        <w:jc w:val="both"/>
      </w:pPr>
      <w:r w:rsidRPr="00A27AF0">
        <w:rPr>
          <w:b/>
        </w:rPr>
        <w:t>V3</w:t>
      </w:r>
      <w:r>
        <w:t xml:space="preserve"> </w:t>
      </w:r>
      <w:r w:rsidR="00FE5782">
        <w:t xml:space="preserve">a helyi termékek iránti kereslet nem jelenik meg </w:t>
      </w:r>
    </w:p>
    <w:p w:rsidR="006B0E9E" w:rsidRDefault="00A27AF0" w:rsidP="00A27AF0">
      <w:pPr>
        <w:spacing w:before="120" w:after="0"/>
        <w:ind w:left="709"/>
        <w:jc w:val="both"/>
      </w:pPr>
      <w:r w:rsidRPr="00A27AF0">
        <w:rPr>
          <w:b/>
        </w:rPr>
        <w:t>V4</w:t>
      </w:r>
      <w:r>
        <w:t xml:space="preserve"> </w:t>
      </w:r>
      <w:r w:rsidR="00FE5782">
        <w:t xml:space="preserve">a külföldi befektetések a térséget elkerülik </w:t>
      </w:r>
    </w:p>
    <w:p w:rsidR="006B0E9E" w:rsidRDefault="00A27AF0" w:rsidP="00A27AF0">
      <w:pPr>
        <w:spacing w:before="120" w:after="0"/>
        <w:ind w:left="709"/>
        <w:jc w:val="both"/>
      </w:pPr>
      <w:r w:rsidRPr="00A27AF0">
        <w:rPr>
          <w:b/>
        </w:rPr>
        <w:t>V5</w:t>
      </w:r>
      <w:r>
        <w:t xml:space="preserve"> </w:t>
      </w:r>
      <w:r w:rsidR="006B0E9E">
        <w:t>f</w:t>
      </w:r>
      <w:r w:rsidR="00FE5782">
        <w:t xml:space="preserve">oglalkoztatási lehetőségek nem bővülnek, csökken a foglalkoztatási arány, így a fiatalok nem maradnak a térségben </w:t>
      </w:r>
    </w:p>
    <w:p w:rsidR="006B0E9E" w:rsidRDefault="00A27AF0" w:rsidP="00A27AF0">
      <w:pPr>
        <w:spacing w:before="120" w:after="0"/>
        <w:ind w:left="709"/>
        <w:jc w:val="both"/>
      </w:pPr>
      <w:r w:rsidRPr="00A27AF0">
        <w:rPr>
          <w:b/>
        </w:rPr>
        <w:t>V6</w:t>
      </w:r>
      <w:r>
        <w:t xml:space="preserve"> </w:t>
      </w:r>
      <w:r w:rsidR="00FE5782">
        <w:t xml:space="preserve">tanyák leértékelődése (legszegényebb réteg lakóhelye, bűnözés erősödése) </w:t>
      </w:r>
    </w:p>
    <w:p w:rsidR="001921E2" w:rsidRDefault="00A27AF0" w:rsidP="00A27AF0">
      <w:pPr>
        <w:spacing w:before="120" w:after="0"/>
        <w:ind w:left="709"/>
        <w:jc w:val="both"/>
      </w:pPr>
      <w:r w:rsidRPr="00A27AF0">
        <w:rPr>
          <w:b/>
        </w:rPr>
        <w:t>V7</w:t>
      </w:r>
      <w:r>
        <w:t xml:space="preserve"> </w:t>
      </w:r>
      <w:r w:rsidR="00FE5782">
        <w:t xml:space="preserve">önkormányzatok és gazdasági szféra különállása élesen megmarad </w:t>
      </w:r>
    </w:p>
    <w:p w:rsidR="001921E2" w:rsidRDefault="00A27AF0" w:rsidP="00A27AF0">
      <w:pPr>
        <w:spacing w:before="120" w:after="0"/>
        <w:ind w:left="709"/>
        <w:jc w:val="both"/>
      </w:pPr>
      <w:r w:rsidRPr="00A27AF0">
        <w:rPr>
          <w:b/>
        </w:rPr>
        <w:t>V8</w:t>
      </w:r>
      <w:r>
        <w:t xml:space="preserve"> </w:t>
      </w:r>
      <w:r w:rsidR="001921E2">
        <w:t xml:space="preserve">a </w:t>
      </w:r>
      <w:r w:rsidR="00FE5782">
        <w:t xml:space="preserve">feldolgozóipar nem tud megtelepedni </w:t>
      </w:r>
    </w:p>
    <w:p w:rsidR="001921E2" w:rsidRDefault="00A27AF0" w:rsidP="00A27AF0">
      <w:pPr>
        <w:spacing w:before="120" w:after="0"/>
        <w:ind w:left="709"/>
        <w:jc w:val="both"/>
      </w:pPr>
      <w:r w:rsidRPr="00A27AF0">
        <w:rPr>
          <w:b/>
        </w:rPr>
        <w:t>V9</w:t>
      </w:r>
      <w:r>
        <w:t xml:space="preserve"> </w:t>
      </w:r>
      <w:r w:rsidR="00FE5782">
        <w:t xml:space="preserve">nő </w:t>
      </w:r>
      <w:r w:rsidR="001921E2">
        <w:t xml:space="preserve">a mélyszegénységben élők száma </w:t>
      </w:r>
    </w:p>
    <w:p w:rsidR="00FE5782" w:rsidRPr="006160AF" w:rsidRDefault="00A27AF0" w:rsidP="00A27AF0">
      <w:pPr>
        <w:spacing w:before="120" w:after="0"/>
        <w:ind w:left="709"/>
        <w:jc w:val="both"/>
      </w:pPr>
      <w:r w:rsidRPr="00A27AF0">
        <w:rPr>
          <w:b/>
        </w:rPr>
        <w:t>V10</w:t>
      </w:r>
      <w:r>
        <w:t xml:space="preserve"> </w:t>
      </w:r>
      <w:r w:rsidR="00FE5782">
        <w:t>nem sikerül támogatást nyerni a járás fejlesztésére.</w:t>
      </w:r>
    </w:p>
    <w:p w:rsidR="001F3662" w:rsidRDefault="001F3662" w:rsidP="00912326">
      <w:pPr>
        <w:pStyle w:val="Cmsor2"/>
      </w:pPr>
      <w:bookmarkStart w:id="10" w:name="_Toc431995036"/>
      <w:r w:rsidRPr="001921E2">
        <w:rPr>
          <w:highlight w:val="cyan"/>
        </w:rPr>
        <w:t>4.5 Fejlesztési szükségletek</w:t>
      </w:r>
      <w:r>
        <w:t xml:space="preserve"> azonosítása</w:t>
      </w:r>
      <w:bookmarkEnd w:id="10"/>
    </w:p>
    <w:p w:rsidR="001F3662" w:rsidRPr="00740F9D" w:rsidRDefault="001F3662" w:rsidP="00D77C87">
      <w:pPr>
        <w:spacing w:before="120" w:after="120"/>
        <w:jc w:val="both"/>
        <w:rPr>
          <w:i/>
        </w:rPr>
      </w:pPr>
      <w:r>
        <w:rPr>
          <w:i/>
        </w:rPr>
        <w:t xml:space="preserve">Ebben a fejezetben a helyzetfeltárásra és a SWOT elemzés eredményeire (a </w:t>
      </w:r>
      <w:proofErr w:type="spellStart"/>
      <w:r>
        <w:rPr>
          <w:i/>
        </w:rPr>
        <w:t>SWOT-mátrixból</w:t>
      </w:r>
      <w:proofErr w:type="spellEnd"/>
      <w:r>
        <w:rPr>
          <w:i/>
        </w:rPr>
        <w:t xml:space="preserve"> kiolvasható offenzív, fejlesztő, védekező, elkerülő stratégiákra) alapozva határozzák meg azokat a fejlesztési szükségleteket, </w:t>
      </w:r>
      <w:r w:rsidRPr="00740F9D">
        <w:rPr>
          <w:i/>
        </w:rPr>
        <w:t xml:space="preserve">amelyekre vonatkozóan beavatkozásokat terveznek a Helyi Fejlesztési Stratégia keretében! </w:t>
      </w:r>
      <w:r w:rsidR="00A93F83">
        <w:rPr>
          <w:i/>
        </w:rPr>
        <w:t>Bár</w:t>
      </w:r>
      <w:r w:rsidRPr="00740F9D">
        <w:rPr>
          <w:i/>
        </w:rPr>
        <w:t xml:space="preserve">a beavatkozások pénzügyi forrása </w:t>
      </w:r>
      <w:proofErr w:type="spellStart"/>
      <w:r w:rsidR="00A93F83">
        <w:rPr>
          <w:i/>
        </w:rPr>
        <w:t>zömmel</w:t>
      </w:r>
      <w:r w:rsidRPr="00740F9D">
        <w:rPr>
          <w:i/>
        </w:rPr>
        <w:t>a</w:t>
      </w:r>
      <w:proofErr w:type="spellEnd"/>
      <w:r w:rsidRPr="00740F9D">
        <w:rPr>
          <w:i/>
        </w:rPr>
        <w:t xml:space="preserve"> VP LEADER intézkedése</w:t>
      </w:r>
      <w:r w:rsidR="00A93F83">
        <w:rPr>
          <w:i/>
        </w:rPr>
        <w:t xml:space="preserve"> lesz</w:t>
      </w:r>
      <w:r w:rsidRPr="00740F9D">
        <w:rPr>
          <w:i/>
        </w:rPr>
        <w:t>, ugyanakkor javasolt megjeleníteni azokat a szükségleteket is, amelyekre a VP más intézkedéséből, vagy más forrásból terveznek kapcsolódó fejlesztéseket.</w:t>
      </w:r>
      <w:r>
        <w:rPr>
          <w:i/>
        </w:rPr>
        <w:t xml:space="preserve"> Csak azokat a szükségleteket </w:t>
      </w:r>
      <w:r w:rsidR="00A93F83">
        <w:rPr>
          <w:i/>
        </w:rPr>
        <w:t>építsék be</w:t>
      </w:r>
      <w:r>
        <w:rPr>
          <w:i/>
        </w:rPr>
        <w:t xml:space="preserve">, amelyek befolyásolják a </w:t>
      </w:r>
      <w:proofErr w:type="spellStart"/>
      <w:r>
        <w:rPr>
          <w:i/>
        </w:rPr>
        <w:t>HFS-t</w:t>
      </w:r>
      <w:proofErr w:type="spellEnd"/>
      <w:r>
        <w:rPr>
          <w:i/>
        </w:rPr>
        <w:t xml:space="preserve">, vagyis ha a feltárt hiányra beavatkozást is terveznek. </w:t>
      </w:r>
    </w:p>
    <w:p w:rsidR="001F3662" w:rsidRDefault="001F3662" w:rsidP="00D77C87">
      <w:pPr>
        <w:jc w:val="both"/>
        <w:rPr>
          <w:i/>
          <w:iCs/>
        </w:rPr>
      </w:pPr>
      <w:r>
        <w:rPr>
          <w:i/>
          <w:iCs/>
        </w:rPr>
        <w:t>Egy-egy szükségletet néhány mondatban foglaljanak össze!</w:t>
      </w:r>
    </w:p>
    <w:p w:rsidR="00584BC4" w:rsidRDefault="00584BC4" w:rsidP="00D77C87">
      <w:pPr>
        <w:jc w:val="both"/>
        <w:rPr>
          <w:i/>
          <w:iCs/>
        </w:rPr>
      </w:pPr>
      <w:r w:rsidRPr="00826118">
        <w:rPr>
          <w:i/>
        </w:rPr>
        <w:t>Az alfejezet terjedelme ne haladja meg a 7</w:t>
      </w:r>
      <w:r w:rsidR="00826118" w:rsidRPr="00826118">
        <w:rPr>
          <w:i/>
        </w:rPr>
        <w:t>.</w:t>
      </w:r>
      <w:r w:rsidRPr="00826118">
        <w:rPr>
          <w:i/>
        </w:rPr>
        <w:t>500 karaktert (hozzávetőlegesen 3 oldal).</w:t>
      </w:r>
    </w:p>
    <w:p w:rsidR="001F3662" w:rsidRDefault="001F3662" w:rsidP="007940C7">
      <w:pPr>
        <w:pStyle w:val="Cmsor1"/>
      </w:pPr>
      <w:bookmarkStart w:id="11" w:name="_Toc431995037"/>
      <w:bookmarkStart w:id="12" w:name="_Toc426552738"/>
      <w:r>
        <w:t>5. Horizontális célok</w:t>
      </w:r>
      <w:bookmarkEnd w:id="11"/>
    </w:p>
    <w:p w:rsidR="001F3662" w:rsidRDefault="001F3662" w:rsidP="00912326">
      <w:pPr>
        <w:pStyle w:val="Cmsor2"/>
      </w:pPr>
      <w:bookmarkStart w:id="13" w:name="_Toc431995038"/>
      <w:r>
        <w:t>5.1 Esélyegyenlőség</w:t>
      </w:r>
      <w:bookmarkEnd w:id="12"/>
      <w:bookmarkEnd w:id="13"/>
    </w:p>
    <w:p w:rsidR="001F3662" w:rsidRDefault="001F3662" w:rsidP="007940C7">
      <w:pPr>
        <w:spacing w:before="120"/>
        <w:jc w:val="both"/>
        <w:rPr>
          <w:i/>
        </w:rPr>
      </w:pPr>
      <w:r w:rsidRPr="00E00E3E">
        <w:rPr>
          <w:i/>
        </w:rPr>
        <w:t xml:space="preserve">Ebben a fejezetben kérjük, fogalmazzák meg a Helyi Akciócsoport esélyegyenlőség biztosítását szolgáló stratégiai megközelítését és azt, hogyan érvényesítik ezt a HFS tervezése, megvalósítása és </w:t>
      </w:r>
      <w:r w:rsidR="001C37AC">
        <w:rPr>
          <w:i/>
        </w:rPr>
        <w:t>nyomon követése (</w:t>
      </w:r>
      <w:proofErr w:type="spellStart"/>
      <w:r w:rsidRPr="00E00E3E">
        <w:rPr>
          <w:i/>
        </w:rPr>
        <w:t>monitoringja</w:t>
      </w:r>
      <w:proofErr w:type="spellEnd"/>
      <w:r w:rsidR="001C37AC">
        <w:rPr>
          <w:i/>
        </w:rPr>
        <w:t>)</w:t>
      </w:r>
      <w:r w:rsidRPr="00E00E3E">
        <w:rPr>
          <w:i/>
        </w:rPr>
        <w:t xml:space="preserve"> során!  </w:t>
      </w:r>
    </w:p>
    <w:p w:rsidR="001C37AC" w:rsidRDefault="00467BE3" w:rsidP="00216C08">
      <w:pPr>
        <w:jc w:val="both"/>
        <w:rPr>
          <w:i/>
        </w:rPr>
      </w:pPr>
      <w:r w:rsidRPr="00467BE3">
        <w:rPr>
          <w:b/>
          <w:i/>
        </w:rPr>
        <w:t xml:space="preserve">Azok a </w:t>
      </w:r>
      <w:proofErr w:type="spellStart"/>
      <w:r w:rsidRPr="00467BE3">
        <w:rPr>
          <w:b/>
          <w:i/>
        </w:rPr>
        <w:t>HACS-ok</w:t>
      </w:r>
      <w:proofErr w:type="spellEnd"/>
      <w:r w:rsidRPr="00467BE3">
        <w:rPr>
          <w:b/>
          <w:i/>
        </w:rPr>
        <w:t xml:space="preserve">, amelyekben az állandó népesség 15%, vagy annál nagyobb aránya él a </w:t>
      </w:r>
      <w:r w:rsidRPr="00467BE3">
        <w:rPr>
          <w:i/>
        </w:rPr>
        <w:t>kedvezményezett járások besorolásáról szóló 290/2014.(XI.26.) Korm. rendelet</w:t>
      </w:r>
      <w:r w:rsidRPr="00467BE3">
        <w:rPr>
          <w:b/>
          <w:i/>
        </w:rPr>
        <w:t xml:space="preserve"> kedvezményezett járás és/vagy </w:t>
      </w:r>
      <w:r w:rsidRPr="00467BE3">
        <w:rPr>
          <w:i/>
        </w:rPr>
        <w:t>a kedvezményezett települések besorolásáról és a besorolás feltételrendszeréről szóló 105/2015. (IV.23.) Korm. rendelet</w:t>
      </w:r>
      <w:r w:rsidRPr="00467BE3">
        <w:rPr>
          <w:b/>
          <w:i/>
        </w:rPr>
        <w:t xml:space="preserve"> kedvezményezett település területén</w:t>
      </w:r>
      <w:r w:rsidRPr="00216C08">
        <w:rPr>
          <w:i/>
        </w:rPr>
        <w:t xml:space="preserve"> ki kell térniük azon </w:t>
      </w:r>
      <w:r w:rsidRPr="00553445">
        <w:rPr>
          <w:i/>
          <w:highlight w:val="cyan"/>
        </w:rPr>
        <w:t>közösségek</w:t>
      </w:r>
      <w:r w:rsidRPr="00216C08">
        <w:rPr>
          <w:i/>
        </w:rPr>
        <w:t xml:space="preserve"> esélyegyenlőségének bemutatására, akiket fokozottan veszélyeztet a társadalmi kirekesztettség és az újratermelődő szegénység problémája.</w:t>
      </w:r>
      <w:r w:rsidRPr="00584BC4">
        <w:rPr>
          <w:i/>
        </w:rPr>
        <w:t xml:space="preserve"> Az érintett </w:t>
      </w:r>
      <w:proofErr w:type="spellStart"/>
      <w:r w:rsidRPr="00584BC4">
        <w:rPr>
          <w:i/>
        </w:rPr>
        <w:t>HACS-ok</w:t>
      </w:r>
      <w:proofErr w:type="spellEnd"/>
      <w:r w:rsidRPr="00584BC4">
        <w:rPr>
          <w:i/>
        </w:rPr>
        <w:t xml:space="preserve"> listáját a </w:t>
      </w:r>
      <w:r w:rsidR="00584BC4" w:rsidRPr="00826118">
        <w:rPr>
          <w:i/>
        </w:rPr>
        <w:t>1.</w:t>
      </w:r>
      <w:r w:rsidRPr="00826118">
        <w:rPr>
          <w:i/>
        </w:rPr>
        <w:t xml:space="preserve"> melléklet</w:t>
      </w:r>
      <w:r w:rsidRPr="00584BC4">
        <w:rPr>
          <w:i/>
        </w:rPr>
        <w:t xml:space="preserve"> tartalmazza.</w:t>
      </w:r>
    </w:p>
    <w:p w:rsidR="002D57C1" w:rsidRDefault="00F45951" w:rsidP="00216C08">
      <w:pPr>
        <w:jc w:val="both"/>
      </w:pPr>
      <w:r w:rsidRPr="00F45951">
        <w:rPr>
          <w:bCs/>
        </w:rPr>
        <w:t>Az</w:t>
      </w:r>
      <w:r>
        <w:rPr>
          <w:b/>
          <w:bCs/>
        </w:rPr>
        <w:t xml:space="preserve"> </w:t>
      </w:r>
      <w:r w:rsidR="002D57C1" w:rsidRPr="002D57C1">
        <w:rPr>
          <w:b/>
          <w:bCs/>
        </w:rPr>
        <w:t>esélyegyenlőség</w:t>
      </w:r>
      <w:r>
        <w:rPr>
          <w:b/>
          <w:bCs/>
        </w:rPr>
        <w:t xml:space="preserve"> </w:t>
      </w:r>
      <w:r w:rsidR="002D57C1" w:rsidRPr="002D57C1">
        <w:t>elsősorban az egyenlő hozzáférés azonos módon való biztosítását</w:t>
      </w:r>
      <w:r>
        <w:t>,</w:t>
      </w:r>
      <w:r w:rsidR="002D57C1" w:rsidRPr="002D57C1">
        <w:t xml:space="preserve"> más szóval az egyenlő bánásmódot jelenti.</w:t>
      </w:r>
      <w:r w:rsidRPr="00F45951">
        <w:t xml:space="preserve"> </w:t>
      </w:r>
      <w:r>
        <w:t>A társadalom tagjai, csoportjai tényleges esélyegyenlőségének megteremtése aktív beavatkozást, cselekvést igényel.</w:t>
      </w:r>
    </w:p>
    <w:p w:rsidR="00F45951" w:rsidRDefault="00F45951" w:rsidP="00F45951">
      <w:pPr>
        <w:jc w:val="both"/>
      </w:pPr>
      <w:r>
        <w:t xml:space="preserve">Az esélyegyenlőség a szervezetre, a HFS elkészítésére és a megvalósításra váró projektek szempontjából </w:t>
      </w:r>
      <w:r w:rsidR="000E4F9A">
        <w:t xml:space="preserve">is </w:t>
      </w:r>
      <w:r>
        <w:t>értelmezhető.</w:t>
      </w:r>
    </w:p>
    <w:p w:rsidR="00BB7992" w:rsidRDefault="00BB7992" w:rsidP="00F45951">
      <w:pPr>
        <w:jc w:val="both"/>
      </w:pPr>
      <w:r>
        <w:t>A szervezet szempontjából figyelembe vett szempontok:</w:t>
      </w:r>
    </w:p>
    <w:p w:rsidR="00BB7992" w:rsidRPr="00BB7992" w:rsidRDefault="00BB7992" w:rsidP="00BB7992">
      <w:pPr>
        <w:pStyle w:val="Listaszerbekezds"/>
        <w:numPr>
          <w:ilvl w:val="0"/>
          <w:numId w:val="21"/>
        </w:numPr>
        <w:jc w:val="both"/>
      </w:pPr>
      <w:r w:rsidRPr="00BB7992">
        <w:rPr>
          <w:iCs/>
        </w:rPr>
        <w:t>A fejlesztéshez kapcsolódó nyilvános eseményeken, kommunikációjában és viselkedésében esélytudatosságot fejez ki: nem közvetít szegregációt, csökkenti a csoportokra vonatkozó meglévő előítéleteket.</w:t>
      </w:r>
    </w:p>
    <w:p w:rsidR="00034281" w:rsidRDefault="00034281" w:rsidP="00216C08">
      <w:pPr>
        <w:jc w:val="both"/>
      </w:pPr>
      <w:r>
        <w:t>A HFS tervezése során megvalósított esélyegyenlőségi szempontok:</w:t>
      </w:r>
    </w:p>
    <w:p w:rsidR="00034281" w:rsidRDefault="00034281" w:rsidP="00034281">
      <w:pPr>
        <w:pStyle w:val="Listaszerbekezds"/>
        <w:numPr>
          <w:ilvl w:val="0"/>
          <w:numId w:val="19"/>
        </w:numPr>
        <w:jc w:val="both"/>
      </w:pPr>
      <w:r>
        <w:t>kapcsolódás a települési</w:t>
      </w:r>
      <w:r w:rsidR="001921E2">
        <w:t xml:space="preserve"> és járási</w:t>
      </w:r>
      <w:r>
        <w:t xml:space="preserve"> esélyegyenlőségi koncepciókhoz</w:t>
      </w:r>
      <w:r w:rsidR="00553445">
        <w:rPr>
          <w:rStyle w:val="Lbjegyzet-hivatkozs"/>
        </w:rPr>
        <w:footnoteReference w:id="6"/>
      </w:r>
    </w:p>
    <w:p w:rsidR="00F45951" w:rsidRDefault="00034281" w:rsidP="00034281">
      <w:pPr>
        <w:pStyle w:val="Listaszerbekezds"/>
        <w:numPr>
          <w:ilvl w:val="0"/>
          <w:numId w:val="19"/>
        </w:numPr>
        <w:jc w:val="both"/>
      </w:pPr>
      <w:r>
        <w:t xml:space="preserve">helyi lakosság minél szélesebb körű bevonása a cél; így a </w:t>
      </w:r>
      <w:r w:rsidRPr="00F45951">
        <w:t>számukra megfelelő elemek beépülnek, és a megfelelő módon valósul</w:t>
      </w:r>
      <w:r>
        <w:t>hat</w:t>
      </w:r>
      <w:r w:rsidRPr="00F45951">
        <w:t>nak meg</w:t>
      </w:r>
      <w:r>
        <w:t>. (</w:t>
      </w:r>
      <w:r w:rsidRPr="00F45951">
        <w:t>„Semmit rólunk nélkülünk!”</w:t>
      </w:r>
      <w:r>
        <w:t xml:space="preserve"> elv)</w:t>
      </w:r>
    </w:p>
    <w:p w:rsidR="00034281" w:rsidRDefault="00034281" w:rsidP="00034281">
      <w:pPr>
        <w:pStyle w:val="Listaszerbekezds"/>
        <w:numPr>
          <w:ilvl w:val="0"/>
          <w:numId w:val="19"/>
        </w:numPr>
        <w:jc w:val="both"/>
      </w:pPr>
      <w:r>
        <w:t xml:space="preserve">az adott esélyegyenlőségi célcsoportnak megfelelő tájékoztatási csatornák használata </w:t>
      </w:r>
    </w:p>
    <w:p w:rsidR="00034281" w:rsidRDefault="00034281" w:rsidP="00216C08">
      <w:pPr>
        <w:jc w:val="both"/>
      </w:pPr>
      <w:r>
        <w:t>Az intézkedési terv és a megvalósítandó projektek esélyegyenlőségi szempontjai:</w:t>
      </w:r>
    </w:p>
    <w:p w:rsidR="002D57C1" w:rsidRDefault="00BB7992" w:rsidP="00034281">
      <w:pPr>
        <w:pStyle w:val="Listaszerbekezds"/>
        <w:numPr>
          <w:ilvl w:val="0"/>
          <w:numId w:val="20"/>
        </w:numPr>
        <w:jc w:val="both"/>
      </w:pPr>
      <w:r w:rsidRPr="00F45951">
        <w:t>a projekt</w:t>
      </w:r>
      <w:r>
        <w:t>ek</w:t>
      </w:r>
      <w:r w:rsidRPr="00F45951">
        <w:t xml:space="preserve"> eredménye legyen pozitív hatással az érintett célcsoportokra</w:t>
      </w:r>
      <w:r>
        <w:t>,</w:t>
      </w:r>
      <w:r w:rsidRPr="00F45951">
        <w:t xml:space="preserve"> </w:t>
      </w:r>
      <w:r w:rsidR="00034281">
        <w:t>járuljanak hozzá a k</w:t>
      </w:r>
      <w:r w:rsidR="002D57C1">
        <w:t>edvezőtlen társadalmi, demográfiai</w:t>
      </w:r>
      <w:r w:rsidR="00034281">
        <w:t xml:space="preserve"> folyamatok hatásainak enyhítéséhez</w:t>
      </w:r>
    </w:p>
    <w:p w:rsidR="00BB7992" w:rsidRPr="001921E2" w:rsidRDefault="00BB7992" w:rsidP="00034281">
      <w:pPr>
        <w:pStyle w:val="Listaszerbekezds"/>
        <w:numPr>
          <w:ilvl w:val="0"/>
          <w:numId w:val="20"/>
        </w:numPr>
        <w:jc w:val="both"/>
      </w:pPr>
      <w:r w:rsidRPr="00BB7992">
        <w:rPr>
          <w:iCs/>
        </w:rPr>
        <w:t>a fejlesztés eredményéhez való hozzáférés</w:t>
      </w:r>
      <w:r>
        <w:rPr>
          <w:iCs/>
        </w:rPr>
        <w:t xml:space="preserve"> biztosítása</w:t>
      </w:r>
    </w:p>
    <w:p w:rsidR="001921E2" w:rsidRDefault="001921E2" w:rsidP="001921E2">
      <w:pPr>
        <w:jc w:val="both"/>
      </w:pPr>
    </w:p>
    <w:p w:rsidR="001921E2" w:rsidRPr="003E0874" w:rsidRDefault="001921E2" w:rsidP="001921E2">
      <w:pPr>
        <w:jc w:val="both"/>
      </w:pPr>
      <w:r w:rsidRPr="003E0874">
        <w:t>Hátrányos helyzetű csoportok esélyegyenlősége</w:t>
      </w:r>
    </w:p>
    <w:p w:rsidR="001921E2" w:rsidRPr="00311567" w:rsidRDefault="001921E2" w:rsidP="001921E2">
      <w:pPr>
        <w:jc w:val="both"/>
        <w:rPr>
          <w:b/>
        </w:rPr>
      </w:pPr>
      <w:r w:rsidRPr="00311567">
        <w:rPr>
          <w:b/>
        </w:rPr>
        <w:t>Romák és/vagy mélyszegénységben élők</w:t>
      </w:r>
    </w:p>
    <w:p w:rsidR="001921E2" w:rsidRDefault="001921E2" w:rsidP="001921E2">
      <w:pPr>
        <w:jc w:val="both"/>
        <w:rPr>
          <w:i/>
        </w:rPr>
      </w:pPr>
      <w:r>
        <w:t>A járás településein egyáltalán nem vagy elenyésző mértékben élnek roma lakosok.</w:t>
      </w:r>
    </w:p>
    <w:p w:rsidR="001921E2" w:rsidRDefault="001921E2" w:rsidP="001921E2">
      <w:pPr>
        <w:jc w:val="both"/>
      </w:pPr>
      <w:r>
        <w:t>Esélyegyenlőség biztosítása</w:t>
      </w:r>
      <w:r w:rsidRPr="00425C5E">
        <w:t xml:space="preserve"> </w:t>
      </w:r>
    </w:p>
    <w:p w:rsidR="001921E2" w:rsidRDefault="001921E2" w:rsidP="001921E2">
      <w:pPr>
        <w:pStyle w:val="Listaszerbekezds"/>
        <w:numPr>
          <w:ilvl w:val="0"/>
          <w:numId w:val="19"/>
        </w:numPr>
        <w:jc w:val="both"/>
      </w:pPr>
      <w:r>
        <w:t xml:space="preserve">helyi lakosság minél szélesebb körű bevonása a cél; így a </w:t>
      </w:r>
      <w:r w:rsidRPr="00F45951">
        <w:t>számukra megfelelő elemek beépülnek, és a megfelelő módon valósul</w:t>
      </w:r>
      <w:r>
        <w:t>hat</w:t>
      </w:r>
      <w:r w:rsidRPr="00F45951">
        <w:t>nak meg</w:t>
      </w:r>
      <w:r>
        <w:t>. (</w:t>
      </w:r>
      <w:r w:rsidRPr="00F45951">
        <w:t>„Semmit rólunk nélkülünk!”</w:t>
      </w:r>
      <w:r>
        <w:t xml:space="preserve"> elv)</w:t>
      </w:r>
    </w:p>
    <w:p w:rsidR="001921E2" w:rsidRDefault="001921E2" w:rsidP="001921E2">
      <w:pPr>
        <w:pStyle w:val="Listaszerbekezds"/>
        <w:numPr>
          <w:ilvl w:val="0"/>
          <w:numId w:val="19"/>
        </w:numPr>
        <w:jc w:val="both"/>
      </w:pPr>
      <w:r>
        <w:t xml:space="preserve">az adott esélyegyenlőségi célcsoportnak megfelelő tájékoztatási csatornák használata </w:t>
      </w:r>
    </w:p>
    <w:p w:rsidR="001921E2" w:rsidRDefault="001921E2" w:rsidP="001921E2">
      <w:pPr>
        <w:pStyle w:val="Listaszerbekezds"/>
        <w:numPr>
          <w:ilvl w:val="0"/>
          <w:numId w:val="20"/>
        </w:numPr>
        <w:jc w:val="both"/>
      </w:pPr>
      <w:r w:rsidRPr="00F45951">
        <w:t>a projekt</w:t>
      </w:r>
      <w:r>
        <w:t>ek</w:t>
      </w:r>
      <w:r w:rsidRPr="00F45951">
        <w:t xml:space="preserve"> eredménye legyen pozitív hatással az érintett célcsoportokra</w:t>
      </w:r>
      <w:r>
        <w:t>,</w:t>
      </w:r>
      <w:r w:rsidRPr="00F45951">
        <w:t xml:space="preserve"> </w:t>
      </w:r>
      <w:r>
        <w:t>járuljanak hozzá a kedvezőtlen társadalmi, demográfiai folyamatok hatásainak enyhítéséhez</w:t>
      </w:r>
    </w:p>
    <w:p w:rsidR="001921E2" w:rsidRPr="001921E2" w:rsidRDefault="001921E2" w:rsidP="001921E2">
      <w:pPr>
        <w:pStyle w:val="Listaszerbekezds"/>
        <w:numPr>
          <w:ilvl w:val="0"/>
          <w:numId w:val="20"/>
        </w:numPr>
        <w:jc w:val="both"/>
      </w:pPr>
      <w:r w:rsidRPr="00BB7992">
        <w:rPr>
          <w:iCs/>
        </w:rPr>
        <w:t>a fejlesztés eredményéhez való hozzáférés</w:t>
      </w:r>
      <w:r>
        <w:rPr>
          <w:iCs/>
        </w:rPr>
        <w:t xml:space="preserve"> biztosítása</w:t>
      </w:r>
    </w:p>
    <w:p w:rsidR="001921E2" w:rsidRPr="00311567" w:rsidRDefault="001921E2" w:rsidP="001921E2">
      <w:pPr>
        <w:jc w:val="both"/>
        <w:rPr>
          <w:b/>
        </w:rPr>
      </w:pPr>
      <w:r w:rsidRPr="00311567">
        <w:rPr>
          <w:b/>
        </w:rPr>
        <w:t>Idősek</w:t>
      </w:r>
    </w:p>
    <w:p w:rsidR="001921E2" w:rsidRDefault="001921E2" w:rsidP="001921E2">
      <w:pPr>
        <w:jc w:val="both"/>
      </w:pPr>
      <w:r>
        <w:t>Esélyegyenlőség biztosítása</w:t>
      </w:r>
      <w:r w:rsidRPr="00425C5E">
        <w:t xml:space="preserve"> </w:t>
      </w:r>
    </w:p>
    <w:p w:rsidR="001921E2" w:rsidRDefault="001921E2" w:rsidP="001921E2">
      <w:pPr>
        <w:pStyle w:val="Listaszerbekezds"/>
        <w:numPr>
          <w:ilvl w:val="0"/>
          <w:numId w:val="19"/>
        </w:numPr>
        <w:jc w:val="both"/>
      </w:pPr>
      <w:r>
        <w:t xml:space="preserve">helyi lakosság minél szélesebb körű bevonása a cél; így a </w:t>
      </w:r>
      <w:r w:rsidRPr="00F45951">
        <w:t>számukra megfelelő elemek beépülnek, és a megfelelő módon valósul</w:t>
      </w:r>
      <w:r>
        <w:t>hat</w:t>
      </w:r>
      <w:r w:rsidRPr="00F45951">
        <w:t>nak meg</w:t>
      </w:r>
      <w:r>
        <w:t>. (</w:t>
      </w:r>
      <w:r w:rsidRPr="00F45951">
        <w:t>„Semmit rólunk nélkülünk!”</w:t>
      </w:r>
      <w:r>
        <w:t xml:space="preserve"> elv)</w:t>
      </w:r>
    </w:p>
    <w:p w:rsidR="001921E2" w:rsidRDefault="001921E2" w:rsidP="001921E2">
      <w:pPr>
        <w:pStyle w:val="Listaszerbekezds"/>
        <w:numPr>
          <w:ilvl w:val="0"/>
          <w:numId w:val="19"/>
        </w:numPr>
        <w:jc w:val="both"/>
      </w:pPr>
      <w:r>
        <w:t xml:space="preserve">az adott esélyegyenlőségi célcsoportnak megfelelő tájékoztatási csatornák használata </w:t>
      </w:r>
    </w:p>
    <w:p w:rsidR="001921E2" w:rsidRDefault="001921E2" w:rsidP="001921E2">
      <w:pPr>
        <w:pStyle w:val="Listaszerbekezds"/>
        <w:numPr>
          <w:ilvl w:val="0"/>
          <w:numId w:val="20"/>
        </w:numPr>
        <w:jc w:val="both"/>
      </w:pPr>
      <w:r w:rsidRPr="00F45951">
        <w:t>a projekt</w:t>
      </w:r>
      <w:r>
        <w:t>ek</w:t>
      </w:r>
      <w:r w:rsidRPr="00F45951">
        <w:t xml:space="preserve"> eredménye legyen pozitív hatással az érintett célcsoportokra</w:t>
      </w:r>
      <w:r>
        <w:t>,</w:t>
      </w:r>
      <w:r w:rsidRPr="00F45951">
        <w:t xml:space="preserve"> </w:t>
      </w:r>
      <w:r>
        <w:t>járuljanak hozzá a kedvezőtlen társadalmi, demográfiai folyamatok hatásainak enyhítéséhez</w:t>
      </w:r>
    </w:p>
    <w:p w:rsidR="001921E2" w:rsidRPr="001921E2" w:rsidRDefault="001921E2" w:rsidP="001921E2">
      <w:pPr>
        <w:pStyle w:val="Listaszerbekezds"/>
        <w:numPr>
          <w:ilvl w:val="0"/>
          <w:numId w:val="20"/>
        </w:numPr>
        <w:jc w:val="both"/>
      </w:pPr>
      <w:r w:rsidRPr="00BB7992">
        <w:rPr>
          <w:iCs/>
        </w:rPr>
        <w:t>a fejlesztés eredményéhez való hozzáférés</w:t>
      </w:r>
      <w:r>
        <w:rPr>
          <w:iCs/>
        </w:rPr>
        <w:t xml:space="preserve"> biztosítása</w:t>
      </w:r>
    </w:p>
    <w:p w:rsidR="001921E2" w:rsidRPr="00311567" w:rsidRDefault="001921E2" w:rsidP="001921E2">
      <w:pPr>
        <w:jc w:val="both"/>
        <w:rPr>
          <w:b/>
          <w:i/>
        </w:rPr>
      </w:pPr>
      <w:r w:rsidRPr="00311567">
        <w:rPr>
          <w:b/>
        </w:rPr>
        <w:t>Tanyai lakosság</w:t>
      </w:r>
    </w:p>
    <w:p w:rsidR="001921E2" w:rsidRDefault="001921E2" w:rsidP="001921E2">
      <w:pPr>
        <w:jc w:val="both"/>
      </w:pPr>
      <w:r>
        <w:t>Esélyegyenlőség biztosítása</w:t>
      </w:r>
      <w:r w:rsidRPr="00425C5E">
        <w:t xml:space="preserve"> </w:t>
      </w:r>
    </w:p>
    <w:p w:rsidR="001921E2" w:rsidRDefault="001921E2" w:rsidP="001921E2">
      <w:pPr>
        <w:pStyle w:val="Listaszerbekezds"/>
        <w:numPr>
          <w:ilvl w:val="0"/>
          <w:numId w:val="19"/>
        </w:numPr>
        <w:jc w:val="both"/>
      </w:pPr>
      <w:r>
        <w:t xml:space="preserve">helyi lakosság minél szélesebb körű bevonása a cél; így a </w:t>
      </w:r>
      <w:r w:rsidRPr="00F45951">
        <w:t>számukra megfelelő elemek beépülnek, és a megfelelő módon valósul</w:t>
      </w:r>
      <w:r>
        <w:t>hat</w:t>
      </w:r>
      <w:r w:rsidRPr="00F45951">
        <w:t>nak meg</w:t>
      </w:r>
      <w:r>
        <w:t>. (</w:t>
      </w:r>
      <w:r w:rsidRPr="00F45951">
        <w:t>„Semmit rólunk nélkülünk!”</w:t>
      </w:r>
      <w:r>
        <w:t xml:space="preserve"> elv)</w:t>
      </w:r>
    </w:p>
    <w:p w:rsidR="001921E2" w:rsidRDefault="001921E2" w:rsidP="001921E2">
      <w:pPr>
        <w:pStyle w:val="Listaszerbekezds"/>
        <w:numPr>
          <w:ilvl w:val="0"/>
          <w:numId w:val="19"/>
        </w:numPr>
        <w:jc w:val="both"/>
      </w:pPr>
      <w:r>
        <w:t xml:space="preserve">az adott esélyegyenlőségi célcsoportnak megfelelő tájékoztatási csatornák használata </w:t>
      </w:r>
    </w:p>
    <w:p w:rsidR="001921E2" w:rsidRDefault="001921E2" w:rsidP="001921E2">
      <w:pPr>
        <w:pStyle w:val="Listaszerbekezds"/>
        <w:numPr>
          <w:ilvl w:val="0"/>
          <w:numId w:val="20"/>
        </w:numPr>
        <w:jc w:val="both"/>
      </w:pPr>
      <w:r w:rsidRPr="00F45951">
        <w:t>a projekt</w:t>
      </w:r>
      <w:r>
        <w:t>ek</w:t>
      </w:r>
      <w:r w:rsidRPr="00F45951">
        <w:t xml:space="preserve"> eredménye legyen pozitív hatással az érintett célcsoportokra</w:t>
      </w:r>
      <w:r>
        <w:t>,</w:t>
      </w:r>
      <w:r w:rsidRPr="00F45951">
        <w:t xml:space="preserve"> </w:t>
      </w:r>
      <w:r>
        <w:t>járuljanak hozzá a kedvezőtlen társadalmi, demográfiai folyamatok hatásainak enyhítéséhez</w:t>
      </w:r>
    </w:p>
    <w:p w:rsidR="001921E2" w:rsidRPr="001921E2" w:rsidRDefault="001921E2" w:rsidP="001921E2">
      <w:pPr>
        <w:pStyle w:val="Listaszerbekezds"/>
        <w:numPr>
          <w:ilvl w:val="0"/>
          <w:numId w:val="20"/>
        </w:numPr>
        <w:jc w:val="both"/>
      </w:pPr>
      <w:r w:rsidRPr="00BB7992">
        <w:rPr>
          <w:iCs/>
        </w:rPr>
        <w:t>a fejlesztés eredményéhez való hozzáférés</w:t>
      </w:r>
      <w:r>
        <w:rPr>
          <w:iCs/>
        </w:rPr>
        <w:t xml:space="preserve"> biztosítása</w:t>
      </w:r>
    </w:p>
    <w:p w:rsidR="001921E2" w:rsidRPr="00BB7992" w:rsidRDefault="001921E2" w:rsidP="001921E2">
      <w:pPr>
        <w:jc w:val="both"/>
      </w:pPr>
    </w:p>
    <w:p w:rsidR="001F3662" w:rsidRDefault="001F3662" w:rsidP="00912326">
      <w:pPr>
        <w:pStyle w:val="Cmsor2"/>
      </w:pPr>
      <w:bookmarkStart w:id="14" w:name="_Toc426552739"/>
      <w:bookmarkStart w:id="15" w:name="_Toc431995039"/>
      <w:r>
        <w:t xml:space="preserve">5.2 </w:t>
      </w:r>
      <w:r w:rsidR="00CE6A9E">
        <w:t>Környezeti f</w:t>
      </w:r>
      <w:r>
        <w:t>enntarthatóság</w:t>
      </w:r>
      <w:bookmarkEnd w:id="14"/>
      <w:bookmarkEnd w:id="15"/>
    </w:p>
    <w:p w:rsidR="001F3662" w:rsidRDefault="001F3662" w:rsidP="007940C7">
      <w:pPr>
        <w:spacing w:before="120"/>
        <w:jc w:val="both"/>
        <w:rPr>
          <w:i/>
        </w:rPr>
      </w:pPr>
      <w:r w:rsidRPr="00E00E3E">
        <w:rPr>
          <w:i/>
        </w:rPr>
        <w:t xml:space="preserve">Ebben a fejezetben kérjük, fogalmazzák meg a Helyi Akciócsoport környezeti fenntarthatóság biztosítását szolgáló stratégiai megközelítését és azt, hogyan érvényesítik ezt a HFS tervezése, megvalósítása és </w:t>
      </w:r>
      <w:proofErr w:type="spellStart"/>
      <w:r w:rsidRPr="00E00E3E">
        <w:rPr>
          <w:i/>
        </w:rPr>
        <w:t>monitoringja</w:t>
      </w:r>
      <w:proofErr w:type="spellEnd"/>
      <w:r w:rsidRPr="00E00E3E">
        <w:rPr>
          <w:i/>
        </w:rPr>
        <w:t xml:space="preserve"> során!</w:t>
      </w:r>
    </w:p>
    <w:p w:rsidR="00C63422" w:rsidRDefault="00C63422" w:rsidP="00C63422">
      <w:pPr>
        <w:spacing w:before="120"/>
        <w:jc w:val="both"/>
        <w:rPr>
          <w:b/>
          <w:bCs/>
          <w:i/>
          <w:iCs/>
        </w:rPr>
      </w:pPr>
      <w:r w:rsidRPr="00C63422">
        <w:rPr>
          <w:b/>
          <w:bCs/>
          <w:i/>
          <w:iCs/>
        </w:rPr>
        <w:t>"</w:t>
      </w:r>
      <w:r>
        <w:rPr>
          <w:b/>
          <w:bCs/>
          <w:i/>
          <w:iCs/>
        </w:rPr>
        <w:t>A</w:t>
      </w:r>
      <w:r w:rsidRPr="00C63422">
        <w:rPr>
          <w:b/>
          <w:bCs/>
          <w:i/>
          <w:iCs/>
        </w:rPr>
        <w:t xml:space="preserve"> fenntartható fejlődés olyan fejlődés, amely kielégíti a jelen szükségleteit, anélkül, hogy veszélyeztetné a jövő nemzedékek esélyét arra, hogy ők is kielégíthessék szükségleteiket".</w:t>
      </w:r>
      <w:r w:rsidRPr="00C63422">
        <w:t xml:space="preserve"> </w:t>
      </w:r>
      <w:r>
        <w:t xml:space="preserve">(1987. </w:t>
      </w:r>
      <w:r w:rsidRPr="00C63422">
        <w:t>ENSZ Környezet és Fejlődés Világbizottsága</w:t>
      </w:r>
    </w:p>
    <w:p w:rsidR="00C63422" w:rsidRDefault="00C63422" w:rsidP="00C63422">
      <w:pPr>
        <w:spacing w:before="120"/>
        <w:jc w:val="both"/>
      </w:pPr>
      <w:r w:rsidRPr="00C63422">
        <w:t>A fenntartható fejlődés három alappilléren nyugszik: a szociális, a gazdasági és a környezeti pilléreken és mindhármat együttesen, kölcsönhatásaik figyelembevételével mérlegelni kell a különböző fejlesztési stratégiák, programok kidolgozása során.</w:t>
      </w:r>
      <w:r w:rsidR="00BA528A">
        <w:rPr>
          <w:rStyle w:val="Lbjegyzet-hivatkozs"/>
        </w:rPr>
        <w:footnoteReference w:id="7"/>
      </w:r>
    </w:p>
    <w:p w:rsidR="00C63422" w:rsidRDefault="006C693D" w:rsidP="00C63422">
      <w:pPr>
        <w:spacing w:before="120"/>
        <w:jc w:val="both"/>
      </w:pPr>
      <w:r>
        <w:t xml:space="preserve">A környezeti fenntarthatóság szempontjai a HFS tervezése, megvalósítása és </w:t>
      </w:r>
      <w:proofErr w:type="spellStart"/>
      <w:r>
        <w:t>monitoringja</w:t>
      </w:r>
      <w:proofErr w:type="spellEnd"/>
      <w:r>
        <w:t xml:space="preserve"> során:</w:t>
      </w:r>
    </w:p>
    <w:p w:rsidR="006C693D" w:rsidRDefault="006C693D" w:rsidP="006C693D">
      <w:pPr>
        <w:spacing w:before="120"/>
        <w:jc w:val="both"/>
      </w:pPr>
      <w:r>
        <w:t>1. A környezeti követelmények elfogadása és megtartása</w:t>
      </w:r>
    </w:p>
    <w:p w:rsidR="006C693D" w:rsidRDefault="006C693D" w:rsidP="006C693D">
      <w:pPr>
        <w:spacing w:before="120"/>
        <w:jc w:val="both"/>
      </w:pPr>
      <w:r>
        <w:t xml:space="preserve">A fejlesztések tervezésekor figyelembe kell venni a helyi környezet állapotát és természeti erőforrások rendelkezésre állását. </w:t>
      </w:r>
      <w:r w:rsidRPr="006C693D">
        <w:t>A projekt</w:t>
      </w:r>
      <w:r>
        <w:t>ek</w:t>
      </w:r>
      <w:r w:rsidRPr="006C693D">
        <w:t xml:space="preserve"> megvalósítása során be kell tartani a hazai és az EU-s környezetvédelmi jogszabályokat. A projekt</w:t>
      </w:r>
      <w:r>
        <w:t>ek</w:t>
      </w:r>
      <w:r w:rsidRPr="006C693D">
        <w:t xml:space="preserve"> kialakítása és megvalósítása során biztosítani kell az érintetteknek a döntésekben való részvételét.</w:t>
      </w:r>
    </w:p>
    <w:p w:rsidR="006C693D" w:rsidRDefault="006C693D" w:rsidP="006C693D">
      <w:pPr>
        <w:spacing w:before="120"/>
        <w:jc w:val="both"/>
      </w:pPr>
      <w:r>
        <w:t xml:space="preserve">2. Az emberi szükségletek kielégítése és a megfelelő környezet állapot között egyensúlyt kell biztosítani </w:t>
      </w:r>
    </w:p>
    <w:p w:rsidR="006C693D" w:rsidRDefault="006C693D" w:rsidP="006C693D">
      <w:pPr>
        <w:spacing w:before="120"/>
        <w:jc w:val="both"/>
      </w:pPr>
      <w:r>
        <w:t>A természetbe hulladékként visszakerülő anyagok mennyiségének és veszélyességének csökkennie kell.</w:t>
      </w:r>
    </w:p>
    <w:p w:rsidR="006C693D" w:rsidRDefault="006C693D" w:rsidP="006C693D">
      <w:pPr>
        <w:spacing w:before="120"/>
        <w:jc w:val="both"/>
      </w:pPr>
      <w:r>
        <w:t>3. Természeti erőforrások fenntartható használata</w:t>
      </w:r>
    </w:p>
    <w:p w:rsidR="006C693D" w:rsidRDefault="006C693D" w:rsidP="006C693D">
      <w:pPr>
        <w:spacing w:before="120"/>
        <w:jc w:val="both"/>
      </w:pPr>
      <w:r>
        <w:t>A megújuló erőforrások - adottságainknak megfelelően nap- és geotermikus energia - alkalmazásának előnyben részesítése. A fejlesztéseknek az anyag és energia intenzív termékek és szolgáltatások körétől, az anyag és energia szegény, inkább tudás és kultúra alapú termelés és fogyasztás irányába kell mutatniuk.</w:t>
      </w:r>
    </w:p>
    <w:p w:rsidR="006C693D" w:rsidRDefault="006C693D" w:rsidP="006C693D">
      <w:pPr>
        <w:spacing w:before="120"/>
        <w:jc w:val="both"/>
      </w:pPr>
      <w:r>
        <w:t xml:space="preserve">4. A meglévő értékek védelme és megőrzése </w:t>
      </w:r>
    </w:p>
    <w:p w:rsidR="006C693D" w:rsidRDefault="006C693D" w:rsidP="006C693D">
      <w:pPr>
        <w:spacing w:before="120"/>
        <w:jc w:val="both"/>
      </w:pPr>
      <w:r>
        <w:t>Az építészeti és kulturális értékek fennmaradásának támogatása</w:t>
      </w:r>
    </w:p>
    <w:p w:rsidR="006C693D" w:rsidRDefault="00027762" w:rsidP="00027762">
      <w:pPr>
        <w:spacing w:before="120"/>
        <w:jc w:val="both"/>
      </w:pPr>
      <w:r>
        <w:t xml:space="preserve">5. </w:t>
      </w:r>
      <w:r w:rsidR="006C693D">
        <w:t>A helyi közösségek hosszú távon egészséges környezetének biztosítása</w:t>
      </w:r>
    </w:p>
    <w:p w:rsidR="006C693D" w:rsidRPr="00C63422" w:rsidRDefault="00027762" w:rsidP="006C693D">
      <w:pPr>
        <w:spacing w:before="120"/>
        <w:jc w:val="both"/>
      </w:pPr>
      <w:r>
        <w:t>H</w:t>
      </w:r>
      <w:r w:rsidRPr="00027762">
        <w:t xml:space="preserve">elyi munkaerő és tudás, tapasztalatok, helyi anyagok és hagyományos </w:t>
      </w:r>
      <w:r>
        <w:t xml:space="preserve">gazdálkodási formák és </w:t>
      </w:r>
      <w:r w:rsidRPr="00027762">
        <w:t>technológiák felhasználásával, környezetkímélő, természet- és "emberbarát" módon működ</w:t>
      </w:r>
      <w:r>
        <w:t>ő fejlesztések támogatása; illetve a</w:t>
      </w:r>
      <w:r w:rsidR="006C693D">
        <w:t xml:space="preserve"> fejlesztések ne veszélyeztessék a helyi kultúra részét képező, természettel harmonizáló, hagyományos gazdasági, termelői kultúrát és fogyasztói szokásokat. Meg kell teremteni annak lehetőségét, hogy a fejlesztések pozitív eredményeit és hatásait </w:t>
      </w:r>
      <w:r>
        <w:t xml:space="preserve">elsősorban a </w:t>
      </w:r>
      <w:r w:rsidR="006C693D">
        <w:t xml:space="preserve">helyi közösség </w:t>
      </w:r>
      <w:r>
        <w:t xml:space="preserve">– és annak </w:t>
      </w:r>
      <w:r w:rsidR="006C693D">
        <w:t>minél több tagja kihasználhassa. A fejlesztések járuljanak hozz</w:t>
      </w:r>
      <w:r>
        <w:t>á, hogy a társadalom tagjaiban</w:t>
      </w:r>
      <w:r w:rsidR="006C693D">
        <w:t xml:space="preserve"> a fenntarthatóság értékei, illetve a környezet iránt érzett felelősség tudatosuljon, és erkölcsi normává váljon.</w:t>
      </w:r>
      <w:r w:rsidR="00BA528A">
        <w:rPr>
          <w:rStyle w:val="Lbjegyzet-hivatkozs"/>
        </w:rPr>
        <w:footnoteReference w:id="8"/>
      </w:r>
    </w:p>
    <w:p w:rsidR="006C693D" w:rsidRPr="00C63422" w:rsidRDefault="006C693D" w:rsidP="00C63422">
      <w:pPr>
        <w:spacing w:before="120"/>
        <w:jc w:val="both"/>
      </w:pPr>
    </w:p>
    <w:p w:rsidR="001F3662" w:rsidRDefault="001F3662" w:rsidP="00924464">
      <w:pPr>
        <w:pStyle w:val="Cmsor1"/>
      </w:pPr>
      <w:bookmarkStart w:id="16" w:name="_Toc431995040"/>
      <w:r w:rsidRPr="00742EA0">
        <w:rPr>
          <w:highlight w:val="cyan"/>
        </w:rPr>
        <w:t>6. A HFS integrált és innovatív elemeinek bemutatása</w:t>
      </w:r>
      <w:bookmarkEnd w:id="16"/>
    </w:p>
    <w:p w:rsidR="001F3662" w:rsidRDefault="001F3662" w:rsidP="0022355E">
      <w:pPr>
        <w:spacing w:before="120"/>
        <w:jc w:val="both"/>
        <w:rPr>
          <w:i/>
        </w:rPr>
      </w:pPr>
      <w:r>
        <w:rPr>
          <w:i/>
        </w:rPr>
        <w:t xml:space="preserve">Mutassák be a stratégia integrált és innovatív elemeit. Írják le, hogyan segíti, ösztönzi a stratégia az ágazatközi, többszereplős fejlesztések és az újszerű a </w:t>
      </w:r>
      <w:r w:rsidRPr="005C3B37">
        <w:rPr>
          <w:i/>
        </w:rPr>
        <w:t xml:space="preserve">megszokott gondolkodási sémákon túlmutató </w:t>
      </w:r>
      <w:r>
        <w:rPr>
          <w:i/>
        </w:rPr>
        <w:t>megoldások megvalósulását.</w:t>
      </w:r>
      <w:r w:rsidR="003311C4">
        <w:rPr>
          <w:i/>
        </w:rPr>
        <w:t xml:space="preserve"> Különösen fontos a VP-ben vagy más OP-ban meghatározott fejlesztési eszközökhöz hasonló beavatkozások tervezése esetén az újszerű, innovatív, vagy integrált elemek kiemelésével bemutatni a </w:t>
      </w:r>
      <w:proofErr w:type="spellStart"/>
      <w:r w:rsidR="003311C4">
        <w:rPr>
          <w:i/>
        </w:rPr>
        <w:t>LEADER-ből</w:t>
      </w:r>
      <w:proofErr w:type="spellEnd"/>
      <w:r w:rsidR="003311C4">
        <w:rPr>
          <w:i/>
        </w:rPr>
        <w:t xml:space="preserve"> finanszírozandó beavatkozási területek különbözőségét, hozzáadott értékét (pl. ágazati kapcsolódások, társadalmi innováció, célcsoport bevonása</w:t>
      </w:r>
      <w:r w:rsidR="00912326">
        <w:rPr>
          <w:i/>
        </w:rPr>
        <w:t xml:space="preserve"> stb.</w:t>
      </w:r>
      <w:r w:rsidR="003311C4">
        <w:rPr>
          <w:i/>
        </w:rPr>
        <w:t>).</w:t>
      </w:r>
    </w:p>
    <w:p w:rsidR="001F3662" w:rsidRDefault="001F3662" w:rsidP="0077199B">
      <w:pPr>
        <w:pStyle w:val="Cmsor1"/>
      </w:pPr>
      <w:bookmarkStart w:id="17" w:name="_Toc431995041"/>
      <w:r w:rsidRPr="00742EA0">
        <w:rPr>
          <w:highlight w:val="cyan"/>
        </w:rPr>
        <w:t>7. A stratégia beavatkozási logikája</w:t>
      </w:r>
      <w:bookmarkEnd w:id="17"/>
    </w:p>
    <w:p w:rsidR="001F3662" w:rsidRDefault="001F3662" w:rsidP="00912326">
      <w:pPr>
        <w:pStyle w:val="Cmsor2"/>
      </w:pPr>
      <w:bookmarkStart w:id="18" w:name="_Toc431995042"/>
      <w:r>
        <w:t>7.1 A stratégia jövőképe</w:t>
      </w:r>
      <w:bookmarkEnd w:id="18"/>
    </w:p>
    <w:p w:rsidR="001F3662" w:rsidRDefault="001F3662" w:rsidP="004F7E60">
      <w:pPr>
        <w:spacing w:before="120"/>
        <w:jc w:val="both"/>
        <w:rPr>
          <w:i/>
        </w:rPr>
      </w:pPr>
      <w:r w:rsidRPr="005B1484">
        <w:rPr>
          <w:i/>
        </w:rPr>
        <w:t xml:space="preserve">Fogalmazzák meg </w:t>
      </w:r>
      <w:r>
        <w:rPr>
          <w:i/>
        </w:rPr>
        <w:t xml:space="preserve">egy mondatban </w:t>
      </w:r>
      <w:r w:rsidRPr="005B1484">
        <w:rPr>
          <w:i/>
        </w:rPr>
        <w:t xml:space="preserve">a térségre és a partnerségre vonatkozó jövőképet, </w:t>
      </w:r>
      <w:r w:rsidR="003311C4" w:rsidRPr="005B1484">
        <w:rPr>
          <w:i/>
        </w:rPr>
        <w:t>ame</w:t>
      </w:r>
      <w:r w:rsidR="003311C4">
        <w:rPr>
          <w:i/>
        </w:rPr>
        <w:t xml:space="preserve">ly </w:t>
      </w:r>
      <w:proofErr w:type="spellStart"/>
      <w:r w:rsidR="003311C4">
        <w:rPr>
          <w:i/>
        </w:rPr>
        <w:t>meghatározza</w:t>
      </w:r>
      <w:r w:rsidRPr="005B1484">
        <w:rPr>
          <w:i/>
        </w:rPr>
        <w:t>a</w:t>
      </w:r>
      <w:proofErr w:type="spellEnd"/>
      <w:r w:rsidRPr="005B1484">
        <w:rPr>
          <w:i/>
        </w:rPr>
        <w:t xml:space="preserve"> stratégia </w:t>
      </w:r>
      <w:r w:rsidR="003311C4">
        <w:rPr>
          <w:i/>
        </w:rPr>
        <w:t>irányát</w:t>
      </w:r>
      <w:r w:rsidRPr="005B1484">
        <w:rPr>
          <w:i/>
        </w:rPr>
        <w:t>.</w:t>
      </w:r>
      <w:r>
        <w:rPr>
          <w:i/>
        </w:rPr>
        <w:t xml:space="preserve"> Milyennek szeretnék látni a térséget és a partnerséget </w:t>
      </w:r>
      <w:r w:rsidR="003311C4">
        <w:rPr>
          <w:i/>
        </w:rPr>
        <w:t xml:space="preserve">egy </w:t>
      </w:r>
      <w:r>
        <w:rPr>
          <w:i/>
        </w:rPr>
        <w:t>év</w:t>
      </w:r>
      <w:r w:rsidR="003311C4">
        <w:rPr>
          <w:i/>
        </w:rPr>
        <w:t>tized</w:t>
      </w:r>
      <w:r>
        <w:rPr>
          <w:i/>
        </w:rPr>
        <w:t xml:space="preserve"> múlva? </w:t>
      </w:r>
    </w:p>
    <w:p w:rsidR="001F3662" w:rsidRDefault="001F3662" w:rsidP="00912326">
      <w:pPr>
        <w:pStyle w:val="Cmsor2"/>
      </w:pPr>
      <w:bookmarkStart w:id="19" w:name="_Toc431995043"/>
      <w:r>
        <w:t>7.2 A stratégia célhierarchiája</w:t>
      </w:r>
      <w:bookmarkEnd w:id="19"/>
    </w:p>
    <w:p w:rsidR="003311C4" w:rsidRPr="003311C4" w:rsidRDefault="001F3662" w:rsidP="003311C4">
      <w:pPr>
        <w:spacing w:before="120" w:after="240"/>
        <w:jc w:val="both"/>
        <w:rPr>
          <w:rFonts w:cs="Calibri"/>
          <w:i/>
          <w:kern w:val="1"/>
        </w:rPr>
      </w:pPr>
      <w:r>
        <w:rPr>
          <w:i/>
        </w:rPr>
        <w:t>Ebben a fejezetben f</w:t>
      </w:r>
      <w:r w:rsidRPr="008B2555">
        <w:rPr>
          <w:i/>
        </w:rPr>
        <w:t xml:space="preserve">ogalmazzák meg </w:t>
      </w:r>
      <w:r>
        <w:rPr>
          <w:i/>
        </w:rPr>
        <w:t xml:space="preserve">azt, hogy </w:t>
      </w:r>
      <w:r w:rsidRPr="00CE4F4F">
        <w:rPr>
          <w:b/>
          <w:i/>
        </w:rPr>
        <w:t xml:space="preserve">MIT kívánnak MEGVÁLTOZTATNI, ELÉRNI </w:t>
      </w:r>
      <w:r w:rsidR="003311C4">
        <w:rPr>
          <w:b/>
          <w:i/>
        </w:rPr>
        <w:t xml:space="preserve">esetleg megtartani </w:t>
      </w:r>
      <w:r w:rsidRPr="00CE4F4F">
        <w:rPr>
          <w:b/>
          <w:i/>
        </w:rPr>
        <w:t>a stratégia megvalósítása által</w:t>
      </w:r>
      <w:r>
        <w:rPr>
          <w:i/>
        </w:rPr>
        <w:t xml:space="preserve"> és ábrázolják az </w:t>
      </w:r>
      <w:r w:rsidRPr="00216C08">
        <w:rPr>
          <w:i/>
        </w:rPr>
        <w:t>alább</w:t>
      </w:r>
      <w:r>
        <w:rPr>
          <w:i/>
        </w:rPr>
        <w:t xml:space="preserve"> megadott</w:t>
      </w:r>
      <w:r w:rsidR="00584BC4">
        <w:rPr>
          <w:i/>
        </w:rPr>
        <w:t xml:space="preserve"> táblázatos</w:t>
      </w:r>
      <w:r>
        <w:rPr>
          <w:i/>
        </w:rPr>
        <w:t xml:space="preserve"> szerkezetben</w:t>
      </w:r>
      <w:r w:rsidRPr="003311C4">
        <w:rPr>
          <w:b/>
          <w:i/>
        </w:rPr>
        <w:t xml:space="preserve">. </w:t>
      </w:r>
      <w:proofErr w:type="gramStart"/>
      <w:r w:rsidRPr="003311C4">
        <w:rPr>
          <w:b/>
          <w:i/>
        </w:rPr>
        <w:t xml:space="preserve">Olyan </w:t>
      </w:r>
      <w:r w:rsidR="003311C4">
        <w:rPr>
          <w:b/>
          <w:i/>
        </w:rPr>
        <w:t xml:space="preserve">konkrét </w:t>
      </w:r>
      <w:r w:rsidRPr="003311C4">
        <w:rPr>
          <w:b/>
          <w:i/>
        </w:rPr>
        <w:t xml:space="preserve">célokat fogalmazzanak meg, amelyek megvalósulásához a </w:t>
      </w:r>
      <w:proofErr w:type="spellStart"/>
      <w:r w:rsidRPr="003311C4">
        <w:rPr>
          <w:b/>
          <w:i/>
        </w:rPr>
        <w:t>HFS-ek</w:t>
      </w:r>
      <w:proofErr w:type="spellEnd"/>
      <w:r w:rsidRPr="003311C4">
        <w:rPr>
          <w:b/>
          <w:i/>
        </w:rPr>
        <w:t xml:space="preserve"> valóban hozzá tudnak </w:t>
      </w:r>
      <w:proofErr w:type="spellStart"/>
      <w:r w:rsidRPr="003311C4">
        <w:rPr>
          <w:b/>
          <w:i/>
        </w:rPr>
        <w:t>járulni.</w:t>
      </w:r>
      <w:r w:rsidR="003311C4" w:rsidRPr="003311C4">
        <w:rPr>
          <w:i/>
        </w:rPr>
        <w:t>A</w:t>
      </w:r>
      <w:proofErr w:type="spellEnd"/>
      <w:r w:rsidR="003311C4" w:rsidRPr="003311C4">
        <w:rPr>
          <w:i/>
        </w:rPr>
        <w:t xml:space="preserve"> célok és eredmények </w:t>
      </w:r>
      <w:r w:rsidR="003311C4">
        <w:rPr>
          <w:i/>
        </w:rPr>
        <w:t>fő forrása</w:t>
      </w:r>
      <w:r w:rsidR="003311C4" w:rsidRPr="003311C4">
        <w:rPr>
          <w:i/>
        </w:rPr>
        <w:t xml:space="preserve"> a LEADER intézkedés</w:t>
      </w:r>
      <w:r w:rsidR="003311C4">
        <w:rPr>
          <w:i/>
        </w:rPr>
        <w:t xml:space="preserve">, azonban a stratégia ezen fejezetében </w:t>
      </w:r>
      <w:r w:rsidR="003311C4" w:rsidRPr="00DE30D5">
        <w:rPr>
          <w:i/>
        </w:rPr>
        <w:t xml:space="preserve">azokkal a </w:t>
      </w:r>
      <w:r w:rsidR="003311C4">
        <w:rPr>
          <w:i/>
        </w:rPr>
        <w:t xml:space="preserve">tervezett </w:t>
      </w:r>
      <w:r w:rsidR="003311C4" w:rsidRPr="00DE30D5">
        <w:rPr>
          <w:i/>
        </w:rPr>
        <w:t xml:space="preserve">forrásokkal is kalkuláljanak, amelyeket </w:t>
      </w:r>
      <w:r w:rsidR="003311C4">
        <w:rPr>
          <w:i/>
        </w:rPr>
        <w:t xml:space="preserve">a VP többi intézkedéséből és </w:t>
      </w:r>
      <w:r w:rsidR="003311C4" w:rsidRPr="00DE30D5">
        <w:rPr>
          <w:i/>
        </w:rPr>
        <w:t xml:space="preserve">más </w:t>
      </w:r>
      <w:proofErr w:type="spellStart"/>
      <w:r w:rsidR="003311C4" w:rsidRPr="00DE30D5">
        <w:rPr>
          <w:i/>
        </w:rPr>
        <w:t>OP-ből</w:t>
      </w:r>
      <w:proofErr w:type="spellEnd"/>
      <w:r w:rsidR="003311C4" w:rsidRPr="00DE30D5">
        <w:rPr>
          <w:i/>
        </w:rPr>
        <w:t xml:space="preserve"> szándékoznak HACS</w:t>
      </w:r>
      <w:r w:rsidR="003311C4">
        <w:rPr>
          <w:i/>
        </w:rPr>
        <w:t xml:space="preserve"> (vagy </w:t>
      </w:r>
      <w:r w:rsidR="003311C4" w:rsidRPr="00DE30D5">
        <w:rPr>
          <w:i/>
        </w:rPr>
        <w:t>HACS partnerszervezet</w:t>
      </w:r>
      <w:r w:rsidR="003311C4">
        <w:rPr>
          <w:i/>
        </w:rPr>
        <w:t>)</w:t>
      </w:r>
      <w:r w:rsidR="003311C4" w:rsidRPr="00DE30D5">
        <w:rPr>
          <w:i/>
        </w:rPr>
        <w:t xml:space="preserve"> által megpályázni</w:t>
      </w:r>
      <w:r w:rsidR="003311C4">
        <w:rPr>
          <w:i/>
        </w:rPr>
        <w:t xml:space="preserve">, amennyiben a HFS tervezésekor van erre vonatkozó konkrét </w:t>
      </w:r>
      <w:proofErr w:type="spellStart"/>
      <w:r w:rsidR="003311C4">
        <w:rPr>
          <w:i/>
        </w:rPr>
        <w:t>elképzelés.</w:t>
      </w:r>
      <w:r w:rsidR="003311C4" w:rsidRPr="003311C4">
        <w:rPr>
          <w:rFonts w:cs="Calibri"/>
          <w:i/>
          <w:kern w:val="1"/>
        </w:rPr>
        <w:t>Azok</w:t>
      </w:r>
      <w:proofErr w:type="spellEnd"/>
      <w:r w:rsidR="003311C4" w:rsidRPr="003311C4">
        <w:rPr>
          <w:rFonts w:cs="Calibri"/>
          <w:i/>
          <w:kern w:val="1"/>
        </w:rPr>
        <w:t xml:space="preserve"> a célok is relevánsak, amelyek </w:t>
      </w:r>
      <w:proofErr w:type="spellStart"/>
      <w:r w:rsidR="003311C4" w:rsidRPr="003311C4">
        <w:rPr>
          <w:rFonts w:cs="Calibri"/>
          <w:i/>
          <w:kern w:val="1"/>
        </w:rPr>
        <w:t>vonatkozásábannem</w:t>
      </w:r>
      <w:proofErr w:type="spellEnd"/>
      <w:r w:rsidR="003311C4" w:rsidRPr="003311C4">
        <w:rPr>
          <w:rFonts w:cs="Calibri"/>
          <w:i/>
          <w:kern w:val="1"/>
        </w:rPr>
        <w:t xml:space="preserve"> a LEADER forrás nagyságrendje jelenti a megoldást, de komoly szerepe van annak megvalósulásában és eredményes működésében</w:t>
      </w:r>
      <w:proofErr w:type="gramEnd"/>
      <w:r w:rsidR="003311C4" w:rsidRPr="003311C4">
        <w:rPr>
          <w:rFonts w:cs="Calibri"/>
          <w:i/>
          <w:kern w:val="1"/>
        </w:rPr>
        <w:t xml:space="preserve"> </w:t>
      </w:r>
      <w:proofErr w:type="gramStart"/>
      <w:r w:rsidR="003311C4" w:rsidRPr="003311C4">
        <w:rPr>
          <w:rFonts w:cs="Calibri"/>
          <w:i/>
          <w:kern w:val="1"/>
        </w:rPr>
        <w:t>pl.</w:t>
      </w:r>
      <w:proofErr w:type="gramEnd"/>
      <w:r w:rsidR="003311C4" w:rsidRPr="003311C4">
        <w:rPr>
          <w:rFonts w:cs="Calibri"/>
          <w:i/>
          <w:kern w:val="1"/>
        </w:rPr>
        <w:t xml:space="preserve"> összekötő, segítő, kiegészítő elemként, katalizátorként</w:t>
      </w:r>
      <w:r w:rsidR="00912326">
        <w:rPr>
          <w:rFonts w:cs="Calibri"/>
          <w:i/>
          <w:kern w:val="1"/>
        </w:rPr>
        <w:t xml:space="preserve"> stb.</w:t>
      </w:r>
      <w:r w:rsidR="003311C4" w:rsidRPr="003311C4">
        <w:rPr>
          <w:rFonts w:cs="Calibri"/>
          <w:i/>
          <w:kern w:val="1"/>
        </w:rPr>
        <w:t xml:space="preserve"> Ez sokat segít a </w:t>
      </w:r>
      <w:proofErr w:type="spellStart"/>
      <w:r w:rsidR="003311C4" w:rsidRPr="003311C4">
        <w:rPr>
          <w:rFonts w:cs="Calibri"/>
          <w:i/>
          <w:kern w:val="1"/>
        </w:rPr>
        <w:t>LEADER-ből</w:t>
      </w:r>
      <w:proofErr w:type="spellEnd"/>
      <w:r w:rsidR="003311C4" w:rsidRPr="003311C4">
        <w:rPr>
          <w:rFonts w:cs="Calibri"/>
          <w:i/>
          <w:kern w:val="1"/>
        </w:rPr>
        <w:t xml:space="preserve"> finanszírozandó, megfelelő eszközök meghatározásában is: nem a jelentősebb beruházásokat finanszírozzuk </w:t>
      </w:r>
      <w:proofErr w:type="spellStart"/>
      <w:r w:rsidR="003311C4" w:rsidRPr="003311C4">
        <w:rPr>
          <w:rFonts w:cs="Calibri"/>
          <w:i/>
          <w:kern w:val="1"/>
        </w:rPr>
        <w:t>LEADER-ből</w:t>
      </w:r>
      <w:proofErr w:type="spellEnd"/>
      <w:r w:rsidR="003311C4" w:rsidRPr="003311C4">
        <w:rPr>
          <w:rFonts w:cs="Calibri"/>
          <w:i/>
          <w:kern w:val="1"/>
        </w:rPr>
        <w:t>, hanem pl. az ahhoz szükséges célzott tudást, kapacitásfejlesztést, együttműködést, piacépítést, marketing tevékenységet</w:t>
      </w:r>
      <w:r w:rsidR="00912326">
        <w:rPr>
          <w:rFonts w:cs="Calibri"/>
          <w:i/>
          <w:kern w:val="1"/>
        </w:rPr>
        <w:t xml:space="preserve"> stb.</w:t>
      </w:r>
      <w:r w:rsidR="003311C4" w:rsidRPr="003311C4">
        <w:rPr>
          <w:rFonts w:cs="Calibri"/>
          <w:i/>
          <w:kern w:val="1"/>
        </w:rPr>
        <w:t>.</w:t>
      </w:r>
    </w:p>
    <w:p w:rsidR="003311C4" w:rsidRDefault="003311C4" w:rsidP="003311C4">
      <w:pPr>
        <w:jc w:val="both"/>
        <w:rPr>
          <w:i/>
        </w:rPr>
      </w:pPr>
      <w:r>
        <w:rPr>
          <w:i/>
        </w:rPr>
        <w:t xml:space="preserve">A táblázatok alatti </w:t>
      </w:r>
      <w:r w:rsidRPr="008B2555">
        <w:rPr>
          <w:i/>
        </w:rPr>
        <w:t xml:space="preserve">szöveges részben indokolják röviden, hogy miért </w:t>
      </w:r>
      <w:r>
        <w:rPr>
          <w:i/>
        </w:rPr>
        <w:t>ezeket a célokat választották, vagyis azt, hogy hogyan kapcsolódnak a választott célok a helyzetfeltárás, SWOT és a szükségletfeltárás megállapításaihoz. Az egyes célok indoklásánál utaljanak arra, hogy mi a cél megvalósításának fő forrása (csak a LEADER intézkedés, illetve a VP vagy más OP-k konkrét intézkedései).</w:t>
      </w:r>
    </w:p>
    <w:p w:rsidR="003311C4" w:rsidRDefault="003311C4" w:rsidP="003311C4">
      <w:pPr>
        <w:jc w:val="both"/>
        <w:rPr>
          <w:i/>
        </w:rPr>
      </w:pPr>
      <w:r>
        <w:rPr>
          <w:i/>
        </w:rPr>
        <w:t xml:space="preserve">A specifikus célokhoz határozzák meg a fő </w:t>
      </w:r>
      <w:proofErr w:type="spellStart"/>
      <w:proofErr w:type="gramStart"/>
      <w:r>
        <w:rPr>
          <w:i/>
        </w:rPr>
        <w:t>célcsoporto</w:t>
      </w:r>
      <w:proofErr w:type="spellEnd"/>
      <w:r>
        <w:rPr>
          <w:i/>
        </w:rPr>
        <w:t>(</w:t>
      </w:r>
      <w:proofErr w:type="spellStart"/>
      <w:proofErr w:type="gramEnd"/>
      <w:r>
        <w:rPr>
          <w:i/>
        </w:rPr>
        <w:t>ka</w:t>
      </w:r>
      <w:proofErr w:type="spellEnd"/>
      <w:r>
        <w:rPr>
          <w:i/>
        </w:rPr>
        <w:t>)t, akire a tervezett intézkedések irányulnak.</w:t>
      </w:r>
    </w:p>
    <w:p w:rsidR="003311C4" w:rsidRDefault="001F3662" w:rsidP="00D77C87">
      <w:pPr>
        <w:spacing w:before="120"/>
        <w:jc w:val="both"/>
        <w:rPr>
          <w:i/>
        </w:rPr>
      </w:pPr>
      <w:r w:rsidRPr="003311C4">
        <w:rPr>
          <w:i/>
        </w:rPr>
        <w:t>A c</w:t>
      </w:r>
      <w:r>
        <w:rPr>
          <w:i/>
        </w:rPr>
        <w:t xml:space="preserve">élok száma ne legyen túl sok, maradjon kezelhető (4-5 cél javasolt). </w:t>
      </w:r>
    </w:p>
    <w:p w:rsidR="003311C4" w:rsidRDefault="001F3662" w:rsidP="00D77C87">
      <w:pPr>
        <w:spacing w:before="120"/>
        <w:jc w:val="both"/>
        <w:rPr>
          <w:i/>
        </w:rPr>
      </w:pPr>
      <w:r>
        <w:rPr>
          <w:i/>
        </w:rPr>
        <w:t xml:space="preserve">A specifikus célok mellé </w:t>
      </w:r>
      <w:r w:rsidR="003311C4">
        <w:rPr>
          <w:i/>
        </w:rPr>
        <w:t xml:space="preserve">határozzanak meg </w:t>
      </w:r>
      <w:r>
        <w:rPr>
          <w:i/>
        </w:rPr>
        <w:t xml:space="preserve">az adott cél megvalósulását mérő </w:t>
      </w:r>
      <w:proofErr w:type="gramStart"/>
      <w:r w:rsidRPr="00216C08">
        <w:rPr>
          <w:b/>
          <w:i/>
        </w:rPr>
        <w:t>eredménymutató(</w:t>
      </w:r>
      <w:proofErr w:type="spellStart"/>
      <w:proofErr w:type="gramEnd"/>
      <w:r w:rsidRPr="00216C08">
        <w:rPr>
          <w:b/>
          <w:i/>
        </w:rPr>
        <w:t>ka</w:t>
      </w:r>
      <w:proofErr w:type="spellEnd"/>
      <w:r w:rsidRPr="00216C08">
        <w:rPr>
          <w:b/>
          <w:i/>
        </w:rPr>
        <w:t>)t</w:t>
      </w:r>
      <w:r>
        <w:rPr>
          <w:i/>
        </w:rPr>
        <w:t xml:space="preserve">. Figyeljenek arra, hogy itt ne kimeneti mutatókat (pl. támogatott </w:t>
      </w:r>
      <w:r w:rsidR="003311C4">
        <w:rPr>
          <w:i/>
        </w:rPr>
        <w:t xml:space="preserve">kedvezményezettek </w:t>
      </w:r>
      <w:r>
        <w:rPr>
          <w:i/>
        </w:rPr>
        <w:t xml:space="preserve">száma) határozzanak meg, </w:t>
      </w:r>
      <w:r w:rsidR="003311C4">
        <w:rPr>
          <w:i/>
        </w:rPr>
        <w:t>hanem a megcélzott eredményeket. A kimeneti mutatókat</w:t>
      </w:r>
      <w:r>
        <w:rPr>
          <w:i/>
        </w:rPr>
        <w:t xml:space="preserve"> az intézkedéseknél kell</w:t>
      </w:r>
      <w:r w:rsidR="003311C4">
        <w:rPr>
          <w:i/>
        </w:rPr>
        <w:t xml:space="preserve"> majd</w:t>
      </w:r>
      <w:r>
        <w:rPr>
          <w:i/>
        </w:rPr>
        <w:t xml:space="preserve"> számszerűsíten</w:t>
      </w:r>
      <w:r w:rsidR="003311C4">
        <w:rPr>
          <w:i/>
        </w:rPr>
        <w:t>i.</w:t>
      </w:r>
    </w:p>
    <w:p w:rsidR="001F3662" w:rsidRDefault="001F3662" w:rsidP="00D77C87">
      <w:pPr>
        <w:spacing w:before="120"/>
        <w:jc w:val="both"/>
        <w:rPr>
          <w:i/>
        </w:rPr>
      </w:pPr>
      <w:r>
        <w:rPr>
          <w:i/>
        </w:rPr>
        <w:t xml:space="preserve">Mivel a stratégiának alapvetően szolgálnia kell a VP céljainak megvalósulását, ezért a VP-ben </w:t>
      </w:r>
      <w:r w:rsidR="003311C4">
        <w:rPr>
          <w:i/>
        </w:rPr>
        <w:t xml:space="preserve">a </w:t>
      </w:r>
      <w:r w:rsidR="003311C4" w:rsidRPr="00216C08">
        <w:rPr>
          <w:b/>
          <w:i/>
        </w:rPr>
        <w:t xml:space="preserve">LEADER intézkedésre </w:t>
      </w:r>
      <w:proofErr w:type="spellStart"/>
      <w:r w:rsidR="003311C4" w:rsidRPr="00216C08">
        <w:rPr>
          <w:b/>
          <w:i/>
        </w:rPr>
        <w:t>vonatkozó</w:t>
      </w:r>
      <w:r>
        <w:rPr>
          <w:i/>
        </w:rPr>
        <w:t>alábbi</w:t>
      </w:r>
      <w:proofErr w:type="spellEnd"/>
      <w:r>
        <w:rPr>
          <w:i/>
        </w:rPr>
        <w:t xml:space="preserve"> célmutató követése kötelező:</w:t>
      </w:r>
    </w:p>
    <w:p w:rsidR="001F3662" w:rsidRPr="008D5F17" w:rsidRDefault="001F3662" w:rsidP="002A4075">
      <w:pPr>
        <w:pStyle w:val="Listaszerbekezds"/>
        <w:keepNext/>
        <w:numPr>
          <w:ilvl w:val="0"/>
          <w:numId w:val="10"/>
        </w:numPr>
        <w:jc w:val="both"/>
        <w:rPr>
          <w:i/>
        </w:rPr>
      </w:pPr>
      <w:r w:rsidRPr="008D5F17">
        <w:rPr>
          <w:i/>
        </w:rPr>
        <w:t>A támogatott projektek által létrehozott új munkahelyek száma (</w:t>
      </w:r>
      <w:proofErr w:type="gramStart"/>
      <w:r w:rsidRPr="008D5F17">
        <w:rPr>
          <w:i/>
        </w:rPr>
        <w:t>FTE</w:t>
      </w:r>
      <w:r>
        <w:rPr>
          <w:rStyle w:val="Lbjegyzet-hivatkozs"/>
          <w:i/>
        </w:rPr>
        <w:footnoteReference w:id="9"/>
      </w:r>
      <w:r w:rsidRPr="008D5F17">
        <w:rPr>
          <w:i/>
        </w:rPr>
        <w:t>)</w:t>
      </w:r>
      <w:proofErr w:type="gramEnd"/>
    </w:p>
    <w:p w:rsidR="001F3662" w:rsidRDefault="001F3662" w:rsidP="00D77C87">
      <w:pPr>
        <w:spacing w:after="0"/>
        <w:jc w:val="both"/>
        <w:rPr>
          <w:i/>
        </w:rPr>
      </w:pPr>
      <w:r>
        <w:rPr>
          <w:i/>
        </w:rPr>
        <w:t>Az eredmény indikátorok célértékeinek arányban kell lenniük a stratégia forráskeretével és a korábban meghatározott fókuszaival.</w:t>
      </w:r>
      <w:r w:rsidR="003311C4">
        <w:rPr>
          <w:i/>
        </w:rPr>
        <w:t xml:space="preserve"> Az indikátorok célértékeinek megállapításánál és a későbbi monitoring szempontjából fontos, hogy az egyes alapok és intézkedések hozzájárulását meg lehessen állap</w:t>
      </w:r>
      <w:r w:rsidR="00584BC4">
        <w:rPr>
          <w:i/>
        </w:rPr>
        <w:t>í</w:t>
      </w:r>
      <w:r w:rsidR="003311C4">
        <w:rPr>
          <w:i/>
        </w:rPr>
        <w:t>tani, ezért a szöveges részben utaljanak arra, hogy mely célértékhez melyik tervezett forrás (csak a LEADER intézkedés, illetve a VP vagy más OP-k konkrét intézkedései) járulnak hozzá.</w:t>
      </w:r>
    </w:p>
    <w:p w:rsidR="001F3662" w:rsidRDefault="001F3662" w:rsidP="004F7E60">
      <w:pPr>
        <w:spacing w:after="0"/>
        <w:jc w:val="both"/>
        <w:rPr>
          <w:i/>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9212"/>
      </w:tblGrid>
      <w:tr w:rsidR="001F3662" w:rsidRPr="005C0254" w:rsidTr="005C0254">
        <w:tc>
          <w:tcPr>
            <w:tcW w:w="9212" w:type="dxa"/>
            <w:shd w:val="clear" w:color="auto" w:fill="943634"/>
          </w:tcPr>
          <w:p w:rsidR="001F3662" w:rsidRPr="005C0254" w:rsidRDefault="001F3662" w:rsidP="005C0254">
            <w:pPr>
              <w:spacing w:after="0" w:line="240" w:lineRule="auto"/>
              <w:rPr>
                <w:color w:val="FFFFFF"/>
              </w:rPr>
            </w:pPr>
            <w:r w:rsidRPr="005C0254">
              <w:rPr>
                <w:color w:val="FFFFFF"/>
              </w:rPr>
              <w:t>Jövőkép</w:t>
            </w:r>
          </w:p>
        </w:tc>
      </w:tr>
      <w:tr w:rsidR="001F3662" w:rsidRPr="005C0254" w:rsidTr="005C0254">
        <w:tc>
          <w:tcPr>
            <w:tcW w:w="9212" w:type="dxa"/>
            <w:shd w:val="clear" w:color="auto" w:fill="E5B8B7"/>
          </w:tcPr>
          <w:p w:rsidR="001F3662" w:rsidRPr="005C0254" w:rsidRDefault="001F3662" w:rsidP="005C0254">
            <w:pPr>
              <w:spacing w:after="0" w:line="240" w:lineRule="auto"/>
            </w:pPr>
          </w:p>
        </w:tc>
      </w:tr>
    </w:tbl>
    <w:p w:rsidR="001F3662" w:rsidRDefault="001F3662" w:rsidP="00D501B9">
      <w:pPr>
        <w:spacing w:after="0"/>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534"/>
        <w:gridCol w:w="8646"/>
      </w:tblGrid>
      <w:tr w:rsidR="001F3662" w:rsidRPr="005C0254" w:rsidTr="005C0254">
        <w:tc>
          <w:tcPr>
            <w:tcW w:w="534" w:type="dxa"/>
            <w:shd w:val="clear" w:color="auto" w:fill="31849B"/>
          </w:tcPr>
          <w:p w:rsidR="001F3662" w:rsidRPr="005C0254" w:rsidRDefault="001F3662" w:rsidP="005C0254">
            <w:pPr>
              <w:spacing w:after="60" w:line="240" w:lineRule="auto"/>
              <w:rPr>
                <w:color w:val="FFFFFF"/>
              </w:rPr>
            </w:pPr>
          </w:p>
        </w:tc>
        <w:tc>
          <w:tcPr>
            <w:tcW w:w="8646" w:type="dxa"/>
            <w:shd w:val="clear" w:color="auto" w:fill="31849B"/>
          </w:tcPr>
          <w:p w:rsidR="001F3662" w:rsidRPr="005C0254" w:rsidRDefault="001F3662" w:rsidP="005C0254">
            <w:pPr>
              <w:spacing w:after="60" w:line="240" w:lineRule="auto"/>
              <w:rPr>
                <w:color w:val="FFFFFF"/>
              </w:rPr>
            </w:pPr>
            <w:r w:rsidRPr="005C0254">
              <w:rPr>
                <w:color w:val="FFFFFF"/>
              </w:rPr>
              <w:t xml:space="preserve">Átfogó </w:t>
            </w:r>
            <w:proofErr w:type="gramStart"/>
            <w:r w:rsidRPr="005C0254">
              <w:rPr>
                <w:color w:val="FFFFFF"/>
              </w:rPr>
              <w:t>cél(</w:t>
            </w:r>
            <w:proofErr w:type="gramEnd"/>
            <w:r w:rsidRPr="005C0254">
              <w:rPr>
                <w:color w:val="FFFFFF"/>
              </w:rPr>
              <w:t>ok)</w:t>
            </w:r>
          </w:p>
        </w:tc>
      </w:tr>
      <w:tr w:rsidR="001F3662" w:rsidRPr="005C0254" w:rsidTr="005C0254">
        <w:tc>
          <w:tcPr>
            <w:tcW w:w="534" w:type="dxa"/>
            <w:shd w:val="clear" w:color="auto" w:fill="B6DDE8"/>
          </w:tcPr>
          <w:p w:rsidR="001F3662" w:rsidRPr="005C0254" w:rsidRDefault="001F3662" w:rsidP="005C0254">
            <w:pPr>
              <w:spacing w:after="0" w:line="240" w:lineRule="auto"/>
              <w:rPr>
                <w:color w:val="FFFFFF"/>
              </w:rPr>
            </w:pPr>
            <w:r w:rsidRPr="005C0254">
              <w:rPr>
                <w:color w:val="FFFFFF"/>
              </w:rPr>
              <w:t>1.</w:t>
            </w:r>
          </w:p>
        </w:tc>
        <w:tc>
          <w:tcPr>
            <w:tcW w:w="8646" w:type="dxa"/>
            <w:shd w:val="clear" w:color="auto" w:fill="B6DDE8"/>
          </w:tcPr>
          <w:p w:rsidR="001F3662" w:rsidRPr="005C0254" w:rsidRDefault="001F3662" w:rsidP="005C0254">
            <w:pPr>
              <w:spacing w:after="0" w:line="240" w:lineRule="auto"/>
            </w:pPr>
          </w:p>
        </w:tc>
      </w:tr>
      <w:tr w:rsidR="001F3662" w:rsidRPr="005C0254" w:rsidTr="005C0254">
        <w:tc>
          <w:tcPr>
            <w:tcW w:w="534" w:type="dxa"/>
            <w:shd w:val="clear" w:color="auto" w:fill="B6DDE8"/>
          </w:tcPr>
          <w:p w:rsidR="001F3662" w:rsidRPr="005C0254" w:rsidRDefault="001F3662" w:rsidP="005C0254">
            <w:pPr>
              <w:spacing w:after="0" w:line="240" w:lineRule="auto"/>
            </w:pPr>
            <w:r w:rsidRPr="005C0254">
              <w:rPr>
                <w:color w:val="FFFFFF"/>
              </w:rPr>
              <w:t>2.</w:t>
            </w:r>
          </w:p>
        </w:tc>
        <w:tc>
          <w:tcPr>
            <w:tcW w:w="8646" w:type="dxa"/>
            <w:shd w:val="clear" w:color="auto" w:fill="B6DDE8"/>
          </w:tcPr>
          <w:p w:rsidR="001F3662" w:rsidRPr="005C0254" w:rsidRDefault="001F3662" w:rsidP="005C0254">
            <w:pPr>
              <w:spacing w:after="0" w:line="240" w:lineRule="auto"/>
            </w:pPr>
          </w:p>
        </w:tc>
      </w:tr>
    </w:tbl>
    <w:p w:rsidR="001F3662" w:rsidRPr="00C64791" w:rsidRDefault="001F3662" w:rsidP="00D501B9">
      <w:pPr>
        <w:spacing w:after="0"/>
      </w:pPr>
    </w:p>
    <w:tbl>
      <w:tblPr>
        <w:tblW w:w="917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547"/>
        <w:gridCol w:w="4523"/>
        <w:gridCol w:w="2687"/>
        <w:gridCol w:w="1418"/>
      </w:tblGrid>
      <w:tr w:rsidR="003311C4" w:rsidRPr="005C0254" w:rsidTr="00216C08">
        <w:tc>
          <w:tcPr>
            <w:tcW w:w="547" w:type="dxa"/>
            <w:shd w:val="clear" w:color="auto" w:fill="548DD4"/>
          </w:tcPr>
          <w:p w:rsidR="003311C4" w:rsidRPr="005C0254" w:rsidRDefault="003311C4" w:rsidP="005C0254">
            <w:pPr>
              <w:spacing w:after="60" w:line="240" w:lineRule="auto"/>
              <w:rPr>
                <w:color w:val="FFFFFF"/>
              </w:rPr>
            </w:pPr>
            <w:proofErr w:type="spellStart"/>
            <w:r w:rsidRPr="005C0254">
              <w:rPr>
                <w:color w:val="FFFFFF"/>
              </w:rPr>
              <w:t>Ssz</w:t>
            </w:r>
            <w:proofErr w:type="spellEnd"/>
            <w:r w:rsidRPr="005C0254">
              <w:rPr>
                <w:color w:val="FFFFFF"/>
              </w:rPr>
              <w:t>.</w:t>
            </w:r>
          </w:p>
        </w:tc>
        <w:tc>
          <w:tcPr>
            <w:tcW w:w="4523" w:type="dxa"/>
            <w:shd w:val="clear" w:color="auto" w:fill="548DD4"/>
          </w:tcPr>
          <w:p w:rsidR="003311C4" w:rsidRPr="005C0254" w:rsidRDefault="003311C4" w:rsidP="005C0254">
            <w:pPr>
              <w:spacing w:after="60" w:line="240" w:lineRule="auto"/>
              <w:rPr>
                <w:color w:val="FFFFFF"/>
              </w:rPr>
            </w:pPr>
            <w:r w:rsidRPr="005C0254">
              <w:rPr>
                <w:color w:val="FFFFFF"/>
              </w:rPr>
              <w:t>Specifikus célok</w:t>
            </w:r>
          </w:p>
        </w:tc>
        <w:tc>
          <w:tcPr>
            <w:tcW w:w="2687" w:type="dxa"/>
            <w:shd w:val="clear" w:color="auto" w:fill="808080"/>
          </w:tcPr>
          <w:p w:rsidR="003311C4" w:rsidRPr="005C0254" w:rsidRDefault="003311C4" w:rsidP="005C0254">
            <w:pPr>
              <w:spacing w:after="60" w:line="240" w:lineRule="auto"/>
              <w:rPr>
                <w:color w:val="FFFFFF"/>
              </w:rPr>
            </w:pPr>
            <w:r w:rsidRPr="005C0254">
              <w:rPr>
                <w:color w:val="FFFFFF"/>
              </w:rPr>
              <w:t>Eredménymutatók megnevezése</w:t>
            </w:r>
          </w:p>
        </w:tc>
        <w:tc>
          <w:tcPr>
            <w:tcW w:w="1418" w:type="dxa"/>
            <w:shd w:val="clear" w:color="auto" w:fill="808080"/>
          </w:tcPr>
          <w:p w:rsidR="003311C4" w:rsidRPr="005C0254" w:rsidRDefault="003311C4" w:rsidP="005C0254">
            <w:pPr>
              <w:spacing w:after="60" w:line="240" w:lineRule="auto"/>
              <w:rPr>
                <w:color w:val="FFFFFF"/>
              </w:rPr>
            </w:pPr>
            <w:r w:rsidRPr="005C0254">
              <w:rPr>
                <w:color w:val="FFFFFF"/>
              </w:rPr>
              <w:t>Célértékek</w:t>
            </w:r>
          </w:p>
        </w:tc>
      </w:tr>
      <w:tr w:rsidR="003311C4" w:rsidRPr="005C0254" w:rsidTr="00216C08">
        <w:tc>
          <w:tcPr>
            <w:tcW w:w="547" w:type="dxa"/>
            <w:shd w:val="clear" w:color="auto" w:fill="548DD4"/>
          </w:tcPr>
          <w:p w:rsidR="003311C4" w:rsidRPr="005C0254" w:rsidRDefault="003311C4" w:rsidP="005C0254">
            <w:pPr>
              <w:spacing w:after="0" w:line="240" w:lineRule="auto"/>
              <w:rPr>
                <w:color w:val="FFFFFF"/>
              </w:rPr>
            </w:pPr>
            <w:r w:rsidRPr="005C0254">
              <w:rPr>
                <w:color w:val="FFFFFF"/>
              </w:rPr>
              <w:t>1.</w:t>
            </w: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r w:rsidR="003311C4" w:rsidRPr="005C0254" w:rsidTr="00216C08">
        <w:tc>
          <w:tcPr>
            <w:tcW w:w="547" w:type="dxa"/>
            <w:shd w:val="clear" w:color="auto" w:fill="548DD4"/>
          </w:tcPr>
          <w:p w:rsidR="003311C4" w:rsidRPr="005C0254" w:rsidRDefault="003311C4" w:rsidP="005C0254">
            <w:pPr>
              <w:spacing w:after="0" w:line="240" w:lineRule="auto"/>
              <w:rPr>
                <w:color w:val="FFFFFF"/>
              </w:rPr>
            </w:pPr>
            <w:r w:rsidRPr="005C0254">
              <w:rPr>
                <w:color w:val="FFFFFF"/>
              </w:rPr>
              <w:t>2.</w:t>
            </w: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r w:rsidR="003311C4" w:rsidRPr="005C0254" w:rsidTr="00216C08">
        <w:tc>
          <w:tcPr>
            <w:tcW w:w="547" w:type="dxa"/>
            <w:shd w:val="clear" w:color="auto" w:fill="548DD4"/>
          </w:tcPr>
          <w:p w:rsidR="003311C4" w:rsidRPr="005C0254" w:rsidRDefault="003311C4" w:rsidP="005C0254">
            <w:pPr>
              <w:spacing w:after="0" w:line="240" w:lineRule="auto"/>
              <w:rPr>
                <w:color w:val="FFFFFF"/>
              </w:rPr>
            </w:pPr>
            <w:r w:rsidRPr="005C0254">
              <w:rPr>
                <w:color w:val="FFFFFF"/>
              </w:rPr>
              <w:t>3.</w:t>
            </w: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r w:rsidR="003311C4" w:rsidRPr="005C0254" w:rsidTr="00216C08">
        <w:tc>
          <w:tcPr>
            <w:tcW w:w="547" w:type="dxa"/>
            <w:shd w:val="clear" w:color="auto" w:fill="548DD4"/>
          </w:tcPr>
          <w:p w:rsidR="003311C4" w:rsidRPr="005C0254" w:rsidRDefault="003311C4" w:rsidP="005C0254">
            <w:pPr>
              <w:spacing w:after="0" w:line="240" w:lineRule="auto"/>
              <w:rPr>
                <w:color w:val="FFFFFF"/>
              </w:rPr>
            </w:pPr>
            <w:r w:rsidRPr="005C0254">
              <w:rPr>
                <w:color w:val="FFFFFF"/>
              </w:rPr>
              <w:t>4.</w:t>
            </w: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r w:rsidR="003311C4" w:rsidRPr="005C0254" w:rsidTr="00216C08">
        <w:tc>
          <w:tcPr>
            <w:tcW w:w="547" w:type="dxa"/>
            <w:shd w:val="clear" w:color="auto" w:fill="548DD4"/>
          </w:tcPr>
          <w:p w:rsidR="003311C4" w:rsidRPr="005C0254" w:rsidRDefault="003311C4" w:rsidP="005C0254">
            <w:pPr>
              <w:spacing w:after="0" w:line="240" w:lineRule="auto"/>
              <w:rPr>
                <w:color w:val="FFFFFF"/>
              </w:rPr>
            </w:pPr>
            <w:r w:rsidRPr="005C0254">
              <w:rPr>
                <w:color w:val="FFFFFF"/>
              </w:rPr>
              <w:t>5.</w:t>
            </w: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r w:rsidR="003311C4" w:rsidRPr="005C0254" w:rsidTr="00216C08">
        <w:tc>
          <w:tcPr>
            <w:tcW w:w="547" w:type="dxa"/>
            <w:shd w:val="clear" w:color="auto" w:fill="548DD4"/>
          </w:tcPr>
          <w:p w:rsidR="003311C4" w:rsidRPr="005C0254" w:rsidRDefault="003311C4" w:rsidP="005C0254">
            <w:pPr>
              <w:spacing w:after="0" w:line="240" w:lineRule="auto"/>
              <w:rPr>
                <w:color w:val="FFFFFF"/>
              </w:rPr>
            </w:pPr>
            <w:r w:rsidRPr="005C0254">
              <w:rPr>
                <w:color w:val="FFFFFF"/>
              </w:rPr>
              <w:t>6.</w:t>
            </w: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r w:rsidR="003311C4" w:rsidRPr="005C0254" w:rsidTr="00216C08">
        <w:tc>
          <w:tcPr>
            <w:tcW w:w="547" w:type="dxa"/>
            <w:shd w:val="clear" w:color="auto" w:fill="548DD4"/>
          </w:tcPr>
          <w:p w:rsidR="003311C4" w:rsidRPr="005C0254" w:rsidRDefault="003311C4" w:rsidP="005C0254">
            <w:pPr>
              <w:spacing w:after="0" w:line="240" w:lineRule="auto"/>
            </w:pPr>
          </w:p>
        </w:tc>
        <w:tc>
          <w:tcPr>
            <w:tcW w:w="4523" w:type="dxa"/>
            <w:shd w:val="clear" w:color="auto" w:fill="C6D9F1"/>
          </w:tcPr>
          <w:p w:rsidR="003311C4" w:rsidRPr="005C0254" w:rsidRDefault="003311C4" w:rsidP="005C0254">
            <w:pPr>
              <w:spacing w:after="0" w:line="240" w:lineRule="auto"/>
            </w:pPr>
          </w:p>
        </w:tc>
        <w:tc>
          <w:tcPr>
            <w:tcW w:w="2687" w:type="dxa"/>
            <w:shd w:val="clear" w:color="auto" w:fill="D9D9D9"/>
          </w:tcPr>
          <w:p w:rsidR="003311C4" w:rsidRPr="005C0254" w:rsidRDefault="003311C4" w:rsidP="005C0254">
            <w:pPr>
              <w:spacing w:after="0" w:line="240" w:lineRule="auto"/>
            </w:pPr>
          </w:p>
        </w:tc>
        <w:tc>
          <w:tcPr>
            <w:tcW w:w="1418" w:type="dxa"/>
            <w:shd w:val="clear" w:color="auto" w:fill="D9D9D9"/>
          </w:tcPr>
          <w:p w:rsidR="003311C4" w:rsidRPr="005C0254" w:rsidRDefault="003311C4" w:rsidP="005C0254">
            <w:pPr>
              <w:spacing w:after="0" w:line="240" w:lineRule="auto"/>
            </w:pPr>
          </w:p>
        </w:tc>
      </w:tr>
    </w:tbl>
    <w:p w:rsidR="001F3662" w:rsidRDefault="001F3662" w:rsidP="00D501B9">
      <w:pPr>
        <w:spacing w:after="0"/>
        <w:rPr>
          <w:i/>
        </w:rPr>
      </w:pPr>
    </w:p>
    <w:p w:rsidR="001F3662" w:rsidRDefault="001F3662" w:rsidP="007F7CE3">
      <w:pPr>
        <w:spacing w:after="0"/>
        <w:jc w:val="both"/>
        <w:rPr>
          <w:i/>
        </w:rPr>
      </w:pPr>
      <w:r>
        <w:rPr>
          <w:i/>
        </w:rPr>
        <w:t>A specifikus célokhoz rendeljék hozzá azokat a</w:t>
      </w:r>
      <w:r w:rsidR="003311C4">
        <w:rPr>
          <w:i/>
        </w:rPr>
        <w:t>z</w:t>
      </w:r>
      <w:r>
        <w:rPr>
          <w:i/>
        </w:rPr>
        <w:t xml:space="preserve"> intézkedéseket, amelyek leginkább hozzájárulnak az adott cél megvalósulásához.</w:t>
      </w:r>
      <w:r w:rsidR="003311C4">
        <w:rPr>
          <w:i/>
        </w:rPr>
        <w:t xml:space="preserve"> Ezek lesznek a későbbiekben a pályázati felhívások alapjai. A kevesebb néha több! Az intézkedések számát úgy határozzák meg, hogy megmaradjon a HFS fókuszáltsága, illetve ne okozza a források szétforgácsolódását. A túl sok intézkedés a pályázati felhívások számának és így az adminisztráció indokolatlan növekedését okozza.</w:t>
      </w:r>
    </w:p>
    <w:p w:rsidR="001F3662" w:rsidRDefault="001F3662" w:rsidP="00D501B9">
      <w:pPr>
        <w:spacing w:after="0"/>
      </w:pPr>
    </w:p>
    <w:p w:rsidR="00912326" w:rsidRDefault="00912326" w:rsidP="00D501B9">
      <w:pPr>
        <w:spacing w:after="0"/>
      </w:pPr>
    </w:p>
    <w:p w:rsidR="00912326" w:rsidRDefault="00912326" w:rsidP="00D501B9">
      <w:pPr>
        <w:spacing w:after="0"/>
      </w:pPr>
    </w:p>
    <w:p w:rsidR="00912326" w:rsidRPr="00C64791" w:rsidRDefault="00912326" w:rsidP="00D501B9">
      <w:pPr>
        <w:spacing w:after="0"/>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534"/>
        <w:gridCol w:w="5953"/>
        <w:gridCol w:w="448"/>
        <w:gridCol w:w="449"/>
        <w:gridCol w:w="449"/>
        <w:gridCol w:w="449"/>
        <w:gridCol w:w="449"/>
        <w:gridCol w:w="449"/>
      </w:tblGrid>
      <w:tr w:rsidR="001F3662" w:rsidRPr="005C0254" w:rsidTr="005C0254">
        <w:tc>
          <w:tcPr>
            <w:tcW w:w="534" w:type="dxa"/>
            <w:vMerge w:val="restart"/>
            <w:shd w:val="clear" w:color="auto" w:fill="76923C"/>
          </w:tcPr>
          <w:p w:rsidR="001F3662" w:rsidRPr="005C0254" w:rsidRDefault="001F3662" w:rsidP="005C0254">
            <w:pPr>
              <w:spacing w:after="60" w:line="240" w:lineRule="auto"/>
              <w:rPr>
                <w:color w:val="FFFFFF"/>
              </w:rPr>
            </w:pPr>
          </w:p>
        </w:tc>
        <w:tc>
          <w:tcPr>
            <w:tcW w:w="5953" w:type="dxa"/>
            <w:vMerge w:val="restart"/>
            <w:shd w:val="clear" w:color="auto" w:fill="76923C"/>
          </w:tcPr>
          <w:p w:rsidR="001F3662" w:rsidRPr="005C0254" w:rsidRDefault="001F3662" w:rsidP="005C0254">
            <w:pPr>
              <w:spacing w:after="60" w:line="240" w:lineRule="auto"/>
              <w:jc w:val="center"/>
              <w:rPr>
                <w:color w:val="FFFFFF"/>
              </w:rPr>
            </w:pPr>
            <w:r w:rsidRPr="005C0254">
              <w:rPr>
                <w:color w:val="FFFFFF"/>
              </w:rPr>
              <w:t>Intézkedések (beavatkozási területek)</w:t>
            </w:r>
          </w:p>
          <w:p w:rsidR="001F3662" w:rsidRPr="005C0254" w:rsidRDefault="001F3662" w:rsidP="005C0254">
            <w:pPr>
              <w:spacing w:after="60" w:line="240" w:lineRule="auto"/>
              <w:jc w:val="center"/>
              <w:rPr>
                <w:color w:val="FFFFFF"/>
              </w:rPr>
            </w:pPr>
          </w:p>
        </w:tc>
        <w:tc>
          <w:tcPr>
            <w:tcW w:w="2693" w:type="dxa"/>
            <w:gridSpan w:val="6"/>
            <w:shd w:val="clear" w:color="auto" w:fill="548DD4"/>
          </w:tcPr>
          <w:p w:rsidR="001F3662" w:rsidRPr="005C0254" w:rsidRDefault="001F3662" w:rsidP="005C0254">
            <w:pPr>
              <w:spacing w:after="0" w:line="240" w:lineRule="auto"/>
              <w:jc w:val="center"/>
              <w:rPr>
                <w:color w:val="FFFFFF"/>
              </w:rPr>
            </w:pPr>
            <w:r w:rsidRPr="005C0254">
              <w:rPr>
                <w:color w:val="FFFFFF"/>
              </w:rPr>
              <w:t>Melyik specifikus cél(ok)</w:t>
            </w:r>
            <w:proofErr w:type="gramStart"/>
            <w:r w:rsidRPr="005C0254">
              <w:rPr>
                <w:color w:val="FFFFFF"/>
              </w:rPr>
              <w:t>hoz</w:t>
            </w:r>
            <w:proofErr w:type="gramEnd"/>
            <w:r w:rsidRPr="005C0254">
              <w:rPr>
                <w:color w:val="FFFFFF"/>
              </w:rPr>
              <w:t xml:space="preserve"> járul hozzá</w:t>
            </w:r>
            <w:r w:rsidRPr="005C0254">
              <w:rPr>
                <w:rStyle w:val="Lbjegyzet-hivatkozs"/>
                <w:color w:val="FFFFFF"/>
              </w:rPr>
              <w:footnoteReference w:id="10"/>
            </w:r>
          </w:p>
        </w:tc>
      </w:tr>
      <w:tr w:rsidR="001F3662" w:rsidRPr="005C0254" w:rsidTr="005C0254">
        <w:tc>
          <w:tcPr>
            <w:tcW w:w="534" w:type="dxa"/>
            <w:vMerge/>
            <w:shd w:val="clear" w:color="auto" w:fill="76923C"/>
          </w:tcPr>
          <w:p w:rsidR="001F3662" w:rsidRPr="005C0254" w:rsidRDefault="001F3662" w:rsidP="005C0254">
            <w:pPr>
              <w:spacing w:after="60" w:line="240" w:lineRule="auto"/>
              <w:rPr>
                <w:color w:val="FFFFFF"/>
              </w:rPr>
            </w:pPr>
          </w:p>
        </w:tc>
        <w:tc>
          <w:tcPr>
            <w:tcW w:w="5953" w:type="dxa"/>
            <w:vMerge/>
            <w:shd w:val="clear" w:color="auto" w:fill="76923C"/>
          </w:tcPr>
          <w:p w:rsidR="001F3662" w:rsidRPr="005C0254" w:rsidRDefault="001F3662" w:rsidP="005C0254">
            <w:pPr>
              <w:spacing w:after="60" w:line="240" w:lineRule="auto"/>
              <w:rPr>
                <w:color w:val="FFFFFF"/>
              </w:rPr>
            </w:pPr>
          </w:p>
        </w:tc>
        <w:tc>
          <w:tcPr>
            <w:tcW w:w="448" w:type="dxa"/>
            <w:shd w:val="clear" w:color="auto" w:fill="548DD4"/>
          </w:tcPr>
          <w:p w:rsidR="001F3662" w:rsidRPr="005C0254" w:rsidRDefault="001F3662" w:rsidP="005C0254">
            <w:pPr>
              <w:spacing w:after="0" w:line="240" w:lineRule="auto"/>
              <w:rPr>
                <w:color w:val="FFFFFF"/>
              </w:rPr>
            </w:pPr>
            <w:r w:rsidRPr="005C0254">
              <w:rPr>
                <w:color w:val="FFFFFF"/>
              </w:rPr>
              <w:t>1.</w:t>
            </w:r>
          </w:p>
        </w:tc>
        <w:tc>
          <w:tcPr>
            <w:tcW w:w="449" w:type="dxa"/>
            <w:shd w:val="clear" w:color="auto" w:fill="548DD4"/>
          </w:tcPr>
          <w:p w:rsidR="001F3662" w:rsidRPr="005C0254" w:rsidRDefault="001F3662" w:rsidP="005C0254">
            <w:pPr>
              <w:spacing w:after="0" w:line="240" w:lineRule="auto"/>
              <w:rPr>
                <w:color w:val="FFFFFF"/>
              </w:rPr>
            </w:pPr>
            <w:r w:rsidRPr="005C0254">
              <w:rPr>
                <w:color w:val="FFFFFF"/>
              </w:rPr>
              <w:t>2.</w:t>
            </w:r>
          </w:p>
        </w:tc>
        <w:tc>
          <w:tcPr>
            <w:tcW w:w="449" w:type="dxa"/>
            <w:shd w:val="clear" w:color="auto" w:fill="548DD4"/>
          </w:tcPr>
          <w:p w:rsidR="001F3662" w:rsidRPr="005C0254" w:rsidRDefault="001F3662" w:rsidP="005C0254">
            <w:pPr>
              <w:spacing w:after="0" w:line="240" w:lineRule="auto"/>
              <w:rPr>
                <w:color w:val="FFFFFF"/>
              </w:rPr>
            </w:pPr>
            <w:r w:rsidRPr="005C0254">
              <w:rPr>
                <w:color w:val="FFFFFF"/>
              </w:rPr>
              <w:t>3.</w:t>
            </w:r>
          </w:p>
        </w:tc>
        <w:tc>
          <w:tcPr>
            <w:tcW w:w="449" w:type="dxa"/>
            <w:shd w:val="clear" w:color="auto" w:fill="548DD4"/>
          </w:tcPr>
          <w:p w:rsidR="001F3662" w:rsidRPr="005C0254" w:rsidRDefault="001F3662" w:rsidP="005C0254">
            <w:pPr>
              <w:spacing w:after="0" w:line="240" w:lineRule="auto"/>
              <w:rPr>
                <w:color w:val="FFFFFF"/>
              </w:rPr>
            </w:pPr>
            <w:r w:rsidRPr="005C0254">
              <w:rPr>
                <w:color w:val="FFFFFF"/>
              </w:rPr>
              <w:t>4.</w:t>
            </w:r>
          </w:p>
        </w:tc>
        <w:tc>
          <w:tcPr>
            <w:tcW w:w="449" w:type="dxa"/>
            <w:shd w:val="clear" w:color="auto" w:fill="548DD4"/>
          </w:tcPr>
          <w:p w:rsidR="001F3662" w:rsidRPr="005C0254" w:rsidRDefault="001F3662" w:rsidP="005C0254">
            <w:pPr>
              <w:spacing w:after="0" w:line="240" w:lineRule="auto"/>
              <w:rPr>
                <w:color w:val="FFFFFF"/>
              </w:rPr>
            </w:pPr>
            <w:r w:rsidRPr="005C0254">
              <w:rPr>
                <w:color w:val="FFFFFF"/>
              </w:rPr>
              <w:t>5.</w:t>
            </w:r>
          </w:p>
        </w:tc>
        <w:tc>
          <w:tcPr>
            <w:tcW w:w="449" w:type="dxa"/>
            <w:shd w:val="clear" w:color="auto" w:fill="548DD4"/>
          </w:tcPr>
          <w:p w:rsidR="001F3662" w:rsidRPr="005C0254" w:rsidRDefault="001F3662" w:rsidP="005C0254">
            <w:pPr>
              <w:spacing w:after="0" w:line="240" w:lineRule="auto"/>
              <w:rPr>
                <w:color w:val="FFFFFF"/>
              </w:rPr>
            </w:pPr>
            <w:r w:rsidRPr="005C0254">
              <w:rPr>
                <w:color w:val="FFFFFF"/>
              </w:rPr>
              <w:t>6.</w:t>
            </w:r>
          </w:p>
        </w:tc>
      </w:tr>
      <w:tr w:rsidR="001F3662" w:rsidRPr="005C0254" w:rsidTr="005C0254">
        <w:tc>
          <w:tcPr>
            <w:tcW w:w="534" w:type="dxa"/>
            <w:shd w:val="clear" w:color="auto" w:fill="D6E3BC"/>
          </w:tcPr>
          <w:p w:rsidR="001F3662" w:rsidRPr="005C0254" w:rsidRDefault="001F3662" w:rsidP="005C0254">
            <w:pPr>
              <w:spacing w:after="0" w:line="240" w:lineRule="auto"/>
            </w:pPr>
            <w:r w:rsidRPr="005C0254">
              <w:t>1.</w:t>
            </w: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r w:rsidR="001F3662" w:rsidRPr="005C0254" w:rsidTr="005C0254">
        <w:tc>
          <w:tcPr>
            <w:tcW w:w="534" w:type="dxa"/>
            <w:shd w:val="clear" w:color="auto" w:fill="D6E3BC"/>
          </w:tcPr>
          <w:p w:rsidR="001F3662" w:rsidRPr="005C0254" w:rsidRDefault="001F3662" w:rsidP="005C0254">
            <w:pPr>
              <w:spacing w:after="0" w:line="240" w:lineRule="auto"/>
            </w:pPr>
            <w:r w:rsidRPr="005C0254">
              <w:t>2.</w:t>
            </w: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r w:rsidR="001F3662" w:rsidRPr="005C0254" w:rsidTr="005C0254">
        <w:tc>
          <w:tcPr>
            <w:tcW w:w="534" w:type="dxa"/>
            <w:shd w:val="clear" w:color="auto" w:fill="D6E3BC"/>
          </w:tcPr>
          <w:p w:rsidR="001F3662" w:rsidRPr="005C0254" w:rsidRDefault="001F3662" w:rsidP="005C0254">
            <w:pPr>
              <w:spacing w:after="0" w:line="240" w:lineRule="auto"/>
            </w:pPr>
            <w:r w:rsidRPr="005C0254">
              <w:t>3.</w:t>
            </w: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r w:rsidR="001F3662" w:rsidRPr="005C0254" w:rsidTr="005C0254">
        <w:tc>
          <w:tcPr>
            <w:tcW w:w="534" w:type="dxa"/>
            <w:shd w:val="clear" w:color="auto" w:fill="D6E3BC"/>
          </w:tcPr>
          <w:p w:rsidR="001F3662" w:rsidRPr="005C0254" w:rsidRDefault="001F3662" w:rsidP="005C0254">
            <w:pPr>
              <w:spacing w:after="0" w:line="240" w:lineRule="auto"/>
            </w:pPr>
            <w:r w:rsidRPr="005C0254">
              <w:t>4.</w:t>
            </w: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r w:rsidR="001F3662" w:rsidRPr="005C0254" w:rsidTr="005C0254">
        <w:tc>
          <w:tcPr>
            <w:tcW w:w="534" w:type="dxa"/>
            <w:shd w:val="clear" w:color="auto" w:fill="D6E3BC"/>
          </w:tcPr>
          <w:p w:rsidR="001F3662" w:rsidRPr="005C0254" w:rsidRDefault="001F3662" w:rsidP="005C0254">
            <w:pPr>
              <w:spacing w:after="0" w:line="240" w:lineRule="auto"/>
            </w:pPr>
            <w:r w:rsidRPr="005C0254">
              <w:t>5.</w:t>
            </w: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r w:rsidR="001F3662" w:rsidRPr="005C0254" w:rsidTr="005C0254">
        <w:tc>
          <w:tcPr>
            <w:tcW w:w="534" w:type="dxa"/>
            <w:shd w:val="clear" w:color="auto" w:fill="D6E3BC"/>
          </w:tcPr>
          <w:p w:rsidR="001F3662" w:rsidRPr="005C0254" w:rsidRDefault="001F3662" w:rsidP="005C0254">
            <w:pPr>
              <w:spacing w:after="0" w:line="240" w:lineRule="auto"/>
            </w:pPr>
            <w:r w:rsidRPr="005C0254">
              <w:t>6.</w:t>
            </w: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r w:rsidR="001F3662" w:rsidRPr="005C0254" w:rsidTr="005C0254">
        <w:tc>
          <w:tcPr>
            <w:tcW w:w="534" w:type="dxa"/>
            <w:shd w:val="clear" w:color="auto" w:fill="D6E3BC"/>
          </w:tcPr>
          <w:p w:rsidR="001F3662" w:rsidRPr="005C0254" w:rsidRDefault="001F3662" w:rsidP="005C0254">
            <w:pPr>
              <w:spacing w:after="0" w:line="240" w:lineRule="auto"/>
            </w:pPr>
          </w:p>
        </w:tc>
        <w:tc>
          <w:tcPr>
            <w:tcW w:w="5953" w:type="dxa"/>
            <w:shd w:val="clear" w:color="auto" w:fill="D6E3BC"/>
          </w:tcPr>
          <w:p w:rsidR="001F3662" w:rsidRPr="005C0254" w:rsidRDefault="001F3662" w:rsidP="005C0254">
            <w:pPr>
              <w:spacing w:after="0" w:line="240" w:lineRule="auto"/>
            </w:pPr>
          </w:p>
        </w:tc>
        <w:tc>
          <w:tcPr>
            <w:tcW w:w="448"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c>
          <w:tcPr>
            <w:tcW w:w="449" w:type="dxa"/>
            <w:shd w:val="clear" w:color="auto" w:fill="D9D9D9"/>
          </w:tcPr>
          <w:p w:rsidR="001F3662" w:rsidRPr="005C0254" w:rsidRDefault="001F3662" w:rsidP="005C0254">
            <w:pPr>
              <w:spacing w:after="0" w:line="240" w:lineRule="auto"/>
            </w:pPr>
          </w:p>
        </w:tc>
      </w:tr>
    </w:tbl>
    <w:p w:rsidR="003311C4" w:rsidRPr="00216C08" w:rsidRDefault="00BE2958" w:rsidP="00912326">
      <w:pPr>
        <w:spacing w:before="120"/>
        <w:rPr>
          <w:i/>
        </w:rPr>
      </w:pPr>
      <w:r>
        <w:rPr>
          <w:i/>
        </w:rPr>
        <w:t>A választott célok szöveges indoklása:</w:t>
      </w:r>
    </w:p>
    <w:p w:rsidR="001F3662" w:rsidRDefault="001F3662" w:rsidP="00504BCE">
      <w:pPr>
        <w:pStyle w:val="Cmsor1"/>
      </w:pPr>
      <w:bookmarkStart w:id="20" w:name="_Toc431995044"/>
      <w:r w:rsidRPr="00742EA0">
        <w:rPr>
          <w:highlight w:val="cyan"/>
        </w:rPr>
        <w:t>8. Cselekvési terv</w:t>
      </w:r>
      <w:bookmarkEnd w:id="20"/>
    </w:p>
    <w:p w:rsidR="001F3662" w:rsidRDefault="001F3662" w:rsidP="00912326">
      <w:pPr>
        <w:pStyle w:val="Cmsor2"/>
      </w:pPr>
      <w:bookmarkStart w:id="21" w:name="_Toc431995045"/>
      <w:r>
        <w:t>8.1 A</w:t>
      </w:r>
      <w:r w:rsidR="003311C4">
        <w:t>z</w:t>
      </w:r>
      <w:r>
        <w:t xml:space="preserve"> intézkedések leírása</w:t>
      </w:r>
      <w:bookmarkEnd w:id="21"/>
    </w:p>
    <w:p w:rsidR="001F3662" w:rsidRDefault="001F3662" w:rsidP="00D77C87">
      <w:pPr>
        <w:spacing w:before="120"/>
        <w:jc w:val="both"/>
        <w:rPr>
          <w:i/>
        </w:rPr>
      </w:pPr>
      <w:r>
        <w:rPr>
          <w:i/>
        </w:rPr>
        <w:t>Ez</w:t>
      </w:r>
      <w:r w:rsidRPr="00BF7427">
        <w:rPr>
          <w:i/>
        </w:rPr>
        <w:t xml:space="preserve"> a fejezet</w:t>
      </w:r>
      <w:r>
        <w:rPr>
          <w:i/>
        </w:rPr>
        <w:t xml:space="preserve"> tartalmazza, hogy milyen intézkedésekkel </w:t>
      </w:r>
      <w:r w:rsidRPr="00AC5A8C">
        <w:rPr>
          <w:i/>
        </w:rPr>
        <w:t>kí</w:t>
      </w:r>
      <w:r>
        <w:rPr>
          <w:i/>
        </w:rPr>
        <w:t xml:space="preserve">vánják elérni a kitűzött célokat. Ezeket a beavatkozási területeket a szükségletekből kell levezetni és ezek megvalósulása a stratégia általános és specifikus céljait kell, hogy szolgálja. </w:t>
      </w:r>
      <w:r w:rsidR="003311C4">
        <w:rPr>
          <w:i/>
        </w:rPr>
        <w:t>Az intézkedések tartalmát olyan konkrétan kell megfogalmazni, hogy az megfelelő alapja legyen a későbbi felhívásoknak és megállapítható legyen, hogy milyen típusú projektek megvalósítását tervezi támogatni.</w:t>
      </w:r>
    </w:p>
    <w:p w:rsidR="001F3662" w:rsidRDefault="001F3662" w:rsidP="00D77C87">
      <w:pPr>
        <w:jc w:val="both"/>
        <w:rPr>
          <w:i/>
        </w:rPr>
      </w:pPr>
      <w:r>
        <w:rPr>
          <w:i/>
        </w:rPr>
        <w:t>A cselekvési tervben n</w:t>
      </w:r>
      <w:r w:rsidRPr="00AC5A8C">
        <w:rPr>
          <w:i/>
        </w:rPr>
        <w:t xml:space="preserve">e csak </w:t>
      </w:r>
      <w:r>
        <w:rPr>
          <w:i/>
        </w:rPr>
        <w:t xml:space="preserve">a </w:t>
      </w:r>
      <w:proofErr w:type="spellStart"/>
      <w:r>
        <w:rPr>
          <w:i/>
        </w:rPr>
        <w:t>LEADER-ből</w:t>
      </w:r>
      <w:proofErr w:type="spellEnd"/>
      <w:r>
        <w:rPr>
          <w:i/>
        </w:rPr>
        <w:t xml:space="preserve">, hanem a VP többi intézkedéséből és a </w:t>
      </w:r>
      <w:r w:rsidRPr="00AC5A8C">
        <w:rPr>
          <w:i/>
        </w:rPr>
        <w:t xml:space="preserve">többi </w:t>
      </w:r>
      <w:proofErr w:type="spellStart"/>
      <w:r w:rsidR="003311C4">
        <w:rPr>
          <w:i/>
        </w:rPr>
        <w:t>OP-ból</w:t>
      </w:r>
      <w:r w:rsidRPr="00AC5A8C">
        <w:rPr>
          <w:i/>
        </w:rPr>
        <w:t>tervezett</w:t>
      </w:r>
      <w:proofErr w:type="spellEnd"/>
      <w:r w:rsidRPr="00AC5A8C">
        <w:rPr>
          <w:i/>
        </w:rPr>
        <w:t xml:space="preserve"> </w:t>
      </w:r>
      <w:r w:rsidR="003311C4">
        <w:rPr>
          <w:i/>
        </w:rPr>
        <w:t>intézkedéseket</w:t>
      </w:r>
      <w:r w:rsidRPr="00AC5A8C">
        <w:rPr>
          <w:i/>
        </w:rPr>
        <w:t xml:space="preserve"> is</w:t>
      </w:r>
      <w:r>
        <w:rPr>
          <w:i/>
        </w:rPr>
        <w:t xml:space="preserve"> </w:t>
      </w:r>
      <w:proofErr w:type="spellStart"/>
      <w:r>
        <w:rPr>
          <w:i/>
        </w:rPr>
        <w:t>szerepeltessék</w:t>
      </w:r>
      <w:proofErr w:type="gramStart"/>
      <w:r>
        <w:rPr>
          <w:i/>
        </w:rPr>
        <w:t>.</w:t>
      </w:r>
      <w:r w:rsidR="003311C4" w:rsidRPr="00216C08">
        <w:rPr>
          <w:b/>
          <w:i/>
        </w:rPr>
        <w:t>Ez</w:t>
      </w:r>
      <w:proofErr w:type="spellEnd"/>
      <w:proofErr w:type="gramEnd"/>
      <w:r w:rsidR="003311C4" w:rsidRPr="00216C08">
        <w:rPr>
          <w:b/>
          <w:i/>
        </w:rPr>
        <w:t xml:space="preserve"> utóbbi esetben azonban elegendő az 1-3 pont kifejtése.</w:t>
      </w:r>
    </w:p>
    <w:p w:rsidR="003311C4" w:rsidRDefault="001F3662" w:rsidP="00D77C87">
      <w:pPr>
        <w:jc w:val="both"/>
        <w:rPr>
          <w:i/>
        </w:rPr>
      </w:pPr>
      <w:r>
        <w:rPr>
          <w:i/>
        </w:rPr>
        <w:t xml:space="preserve">Az egyes intézkedéseket az alábbi szerkezetben kérjük </w:t>
      </w:r>
      <w:r w:rsidR="003311C4">
        <w:rPr>
          <w:i/>
        </w:rPr>
        <w:t>bemutatni</w:t>
      </w:r>
      <w:r>
        <w:rPr>
          <w:i/>
        </w:rPr>
        <w:t>:</w:t>
      </w:r>
    </w:p>
    <w:p w:rsidR="001F3662" w:rsidRPr="00CA1EB2" w:rsidRDefault="001F3662" w:rsidP="002A4075">
      <w:pPr>
        <w:pStyle w:val="Listaszerbekezds"/>
        <w:numPr>
          <w:ilvl w:val="0"/>
          <w:numId w:val="4"/>
        </w:numPr>
        <w:jc w:val="both"/>
      </w:pPr>
      <w:r w:rsidRPr="00D05AB7">
        <w:rPr>
          <w:b/>
        </w:rPr>
        <w:t>A</w:t>
      </w:r>
      <w:r w:rsidR="003311C4">
        <w:rPr>
          <w:b/>
        </w:rPr>
        <w:t>z</w:t>
      </w:r>
      <w:r w:rsidRPr="00D05AB7">
        <w:rPr>
          <w:b/>
        </w:rPr>
        <w:t xml:space="preserve"> intézkedés megnevezése</w:t>
      </w:r>
      <w:proofErr w:type="gramStart"/>
      <w:r w:rsidRPr="007E2C54">
        <w:t>:</w:t>
      </w:r>
      <w:r w:rsidRPr="00CA1EB2">
        <w:rPr>
          <w:i/>
        </w:rPr>
        <w:t>Tömör</w:t>
      </w:r>
      <w:proofErr w:type="gramEnd"/>
      <w:r w:rsidRPr="00CA1EB2">
        <w:rPr>
          <w:i/>
        </w:rPr>
        <w:t>, egy mondatos megnevezés, amely kifejezi a</w:t>
      </w:r>
      <w:r w:rsidR="003311C4">
        <w:rPr>
          <w:i/>
        </w:rPr>
        <w:t>z</w:t>
      </w:r>
      <w:r w:rsidRPr="00CA1EB2">
        <w:rPr>
          <w:i/>
        </w:rPr>
        <w:t xml:space="preserve"> intézkedés tartalmát.</w:t>
      </w:r>
    </w:p>
    <w:p w:rsidR="001F3662" w:rsidRPr="00826118" w:rsidRDefault="001F3662" w:rsidP="002A4075">
      <w:pPr>
        <w:pStyle w:val="Listaszerbekezds"/>
        <w:numPr>
          <w:ilvl w:val="0"/>
          <w:numId w:val="4"/>
        </w:numPr>
        <w:jc w:val="both"/>
      </w:pPr>
      <w:r w:rsidRPr="00826118">
        <w:rPr>
          <w:b/>
        </w:rPr>
        <w:t>Specifikus cél</w:t>
      </w:r>
      <w:r w:rsidRPr="00826118">
        <w:t xml:space="preserve">: </w:t>
      </w:r>
      <w:r w:rsidRPr="00826118">
        <w:rPr>
          <w:i/>
        </w:rPr>
        <w:t>Annak a specifikus célnak (vagy céloknak) a megnevezése, amelyik leginkább kifejezi, amit intézkedés megvalósításával el kívánunk érni.</w:t>
      </w:r>
    </w:p>
    <w:p w:rsidR="00826118" w:rsidRPr="00826118" w:rsidRDefault="001F3662" w:rsidP="002A4075">
      <w:pPr>
        <w:pStyle w:val="Listaszerbekezds"/>
        <w:numPr>
          <w:ilvl w:val="0"/>
          <w:numId w:val="4"/>
        </w:numPr>
        <w:jc w:val="both"/>
      </w:pPr>
      <w:r w:rsidRPr="00826118">
        <w:rPr>
          <w:b/>
        </w:rPr>
        <w:t>Indoklás, alátámasztás</w:t>
      </w:r>
      <w:proofErr w:type="gramStart"/>
      <w:r w:rsidRPr="00826118">
        <w:t>:</w:t>
      </w:r>
      <w:r w:rsidRPr="00826118">
        <w:rPr>
          <w:i/>
        </w:rPr>
        <w:t>Néhány</w:t>
      </w:r>
      <w:proofErr w:type="gramEnd"/>
      <w:r w:rsidRPr="00826118">
        <w:rPr>
          <w:i/>
        </w:rPr>
        <w:t xml:space="preserve"> mondatban támasszák alá hogy miért került az intézkedés a </w:t>
      </w:r>
      <w:proofErr w:type="spellStart"/>
      <w:r w:rsidRPr="00826118">
        <w:rPr>
          <w:i/>
        </w:rPr>
        <w:t>HFS-be.Az</w:t>
      </w:r>
      <w:proofErr w:type="spellEnd"/>
      <w:r w:rsidRPr="00826118">
        <w:rPr>
          <w:i/>
        </w:rPr>
        <w:t xml:space="preserve"> indoklásban utaljanak a helyzetfeltárás, a SWOT és/vagy a szükségletek megállapításaira és arra, hogyan/mivel járul hozzá az intézkedés az előző pontban megnevezett specifikus cél és az átfogó cél megvalósulásához.</w:t>
      </w:r>
    </w:p>
    <w:p w:rsidR="001F3662" w:rsidRPr="00826118" w:rsidRDefault="001F3662" w:rsidP="002A4075">
      <w:pPr>
        <w:pStyle w:val="Listaszerbekezds"/>
        <w:numPr>
          <w:ilvl w:val="0"/>
          <w:numId w:val="4"/>
        </w:numPr>
        <w:jc w:val="both"/>
      </w:pPr>
      <w:r w:rsidRPr="00826118">
        <w:rPr>
          <w:b/>
        </w:rPr>
        <w:t>A támogatható tevékenység területek meghatározása</w:t>
      </w:r>
      <w:r w:rsidRPr="00826118">
        <w:t xml:space="preserve">: </w:t>
      </w:r>
      <w:r w:rsidRPr="00826118">
        <w:rPr>
          <w:i/>
        </w:rPr>
        <w:t xml:space="preserve">Ne célokat, hanem tevékenység területeket soroljanak fel, lehetőleg logikus egységekben </w:t>
      </w:r>
      <w:proofErr w:type="spellStart"/>
      <w:r w:rsidRPr="00826118">
        <w:rPr>
          <w:i/>
        </w:rPr>
        <w:t>pl</w:t>
      </w:r>
      <w:proofErr w:type="spellEnd"/>
      <w:r w:rsidRPr="00826118">
        <w:rPr>
          <w:i/>
        </w:rPr>
        <w:t xml:space="preserve"> olyan vállalkozások segítése, amelyek a térség helyi sajátosságait erősítik, vagy olyan vállalkozásfejlesztési program, amely azokat a csoportokat célozza, amelyek alulreprezentáltak a </w:t>
      </w:r>
      <w:r w:rsidR="003311C4" w:rsidRPr="00826118">
        <w:rPr>
          <w:i/>
        </w:rPr>
        <w:t>térségben (hiány)</w:t>
      </w:r>
      <w:r w:rsidRPr="00826118">
        <w:rPr>
          <w:i/>
        </w:rPr>
        <w:t>, vagy valamely szektorban. Ne konkrét projekteket, hanem általánosabb beavatkozási/tevékenységi területeket határozzanak meg. A támogatandó tevékenység területek meghatározásánál vegyék figyelembe a többi Operatív Program és a Vidékfejlesztési Program által támogatandó intézkedéseket, tevékenységeket a kapcsolódások megteremtése és a párhuzamosságok kiküszöbölése végett.</w:t>
      </w:r>
    </w:p>
    <w:p w:rsidR="001F3662" w:rsidRPr="007E2C54" w:rsidRDefault="001F3662" w:rsidP="002A4075">
      <w:pPr>
        <w:pStyle w:val="Listaszerbekezds"/>
        <w:numPr>
          <w:ilvl w:val="0"/>
          <w:numId w:val="4"/>
        </w:numPr>
        <w:jc w:val="both"/>
      </w:pPr>
      <w:r w:rsidRPr="007E2C54">
        <w:rPr>
          <w:b/>
        </w:rPr>
        <w:t>Kiegészítő jelleg, lehatárolás</w:t>
      </w:r>
      <w:proofErr w:type="gramStart"/>
      <w:r w:rsidRPr="007E2C54">
        <w:t>:</w:t>
      </w:r>
      <w:r w:rsidR="003311C4">
        <w:rPr>
          <w:i/>
        </w:rPr>
        <w:t>Definiálják</w:t>
      </w:r>
      <w:proofErr w:type="gramEnd"/>
      <w:r w:rsidRPr="007E2C54">
        <w:rPr>
          <w:i/>
        </w:rPr>
        <w:t xml:space="preserve"> az intézkedés kiegészítő jellegét, szinergiáját, azt, hogyan kapcsolódik az intézkedés </w:t>
      </w:r>
      <w:r w:rsidR="003311C4">
        <w:rPr>
          <w:i/>
        </w:rPr>
        <w:t xml:space="preserve">a VP horizontális intézkedéseihez, </w:t>
      </w:r>
      <w:r w:rsidRPr="007E2C54">
        <w:rPr>
          <w:i/>
        </w:rPr>
        <w:t xml:space="preserve">más </w:t>
      </w:r>
      <w:r w:rsidR="003311C4">
        <w:rPr>
          <w:i/>
        </w:rPr>
        <w:t>OP-</w:t>
      </w:r>
      <w:r w:rsidRPr="007E2C54">
        <w:rPr>
          <w:i/>
        </w:rPr>
        <w:t xml:space="preserve">ból finanszírozott, vagy korábban megvalósult intézkedésekhez, fejlesztésekhez, kezdeményezésekhez. Amennyiben az intézkedés a </w:t>
      </w:r>
      <w:proofErr w:type="spellStart"/>
      <w:r w:rsidR="003311C4">
        <w:rPr>
          <w:i/>
        </w:rPr>
        <w:t>VPvagy</w:t>
      </w:r>
      <w:proofErr w:type="spellEnd"/>
      <w:r w:rsidR="003311C4">
        <w:rPr>
          <w:i/>
        </w:rPr>
        <w:t xml:space="preserve"> más OP </w:t>
      </w:r>
      <w:r w:rsidRPr="007E2C54">
        <w:rPr>
          <w:i/>
        </w:rPr>
        <w:t xml:space="preserve">valamely másik intézkedéséhez nagymértékben hasonló beavatkozást tervez (pl. támogatható tevékenységek köre megegyezik), ebben a pontban </w:t>
      </w:r>
      <w:r w:rsidR="003311C4">
        <w:rPr>
          <w:i/>
        </w:rPr>
        <w:t>támasszák alá az átfedés mentességet</w:t>
      </w:r>
      <w:r w:rsidRPr="007E2C54">
        <w:rPr>
          <w:i/>
        </w:rPr>
        <w:t>:</w:t>
      </w:r>
    </w:p>
    <w:p w:rsidR="001F3662" w:rsidRDefault="001F3662" w:rsidP="002A4075">
      <w:pPr>
        <w:pStyle w:val="Listaszerbekezds"/>
        <w:numPr>
          <w:ilvl w:val="1"/>
          <w:numId w:val="4"/>
        </w:numPr>
        <w:jc w:val="both"/>
        <w:rPr>
          <w:i/>
        </w:rPr>
      </w:pPr>
      <w:r w:rsidRPr="00C876FF">
        <w:rPr>
          <w:i/>
        </w:rPr>
        <w:t>a</w:t>
      </w:r>
      <w:r>
        <w:rPr>
          <w:i/>
        </w:rPr>
        <w:t xml:space="preserve"> két intézkedés közötti lehatárolást (ha lehet ilyet képezni), és/vagy</w:t>
      </w:r>
    </w:p>
    <w:p w:rsidR="003311C4" w:rsidRDefault="001F3662" w:rsidP="002A4075">
      <w:pPr>
        <w:pStyle w:val="Listaszerbekezds"/>
        <w:numPr>
          <w:ilvl w:val="1"/>
          <w:numId w:val="4"/>
        </w:numPr>
        <w:jc w:val="both"/>
        <w:rPr>
          <w:i/>
        </w:rPr>
      </w:pPr>
      <w:r>
        <w:rPr>
          <w:i/>
        </w:rPr>
        <w:t xml:space="preserve"> azt a hozzáadott értéket, amely a </w:t>
      </w:r>
      <w:proofErr w:type="spellStart"/>
      <w:r>
        <w:rPr>
          <w:i/>
        </w:rPr>
        <w:t>HFS-enkeresztül</w:t>
      </w:r>
      <w:proofErr w:type="spellEnd"/>
      <w:r>
        <w:rPr>
          <w:i/>
        </w:rPr>
        <w:t xml:space="preserve"> történő támogatással jön létre. </w:t>
      </w:r>
    </w:p>
    <w:p w:rsidR="001F3662" w:rsidRDefault="003311C4" w:rsidP="00826118">
      <w:pPr>
        <w:pStyle w:val="Listaszerbekezds"/>
        <w:jc w:val="both"/>
        <w:rPr>
          <w:i/>
        </w:rPr>
      </w:pPr>
      <w:r>
        <w:rPr>
          <w:i/>
        </w:rPr>
        <w:t xml:space="preserve">Összefoglalva: indokolják, hogy miért a </w:t>
      </w:r>
      <w:proofErr w:type="spellStart"/>
      <w:r>
        <w:rPr>
          <w:i/>
        </w:rPr>
        <w:t>LEADER-ből</w:t>
      </w:r>
      <w:proofErr w:type="spellEnd"/>
      <w:r>
        <w:rPr>
          <w:i/>
        </w:rPr>
        <w:t xml:space="preserve"> finanszíroznak olyan tevékenységet, amely a VP másik intézkedéséből, vagy más OP-ból is finanszírozható. Természetesen az nem megfelelő indok, hogy a </w:t>
      </w:r>
      <w:proofErr w:type="spellStart"/>
      <w:r>
        <w:rPr>
          <w:i/>
        </w:rPr>
        <w:t>LEADER-ben</w:t>
      </w:r>
      <w:proofErr w:type="spellEnd"/>
      <w:r>
        <w:rPr>
          <w:i/>
        </w:rPr>
        <w:t xml:space="preserve"> biztosabb esélyt látnak a támogatások odaítélésére.</w:t>
      </w:r>
    </w:p>
    <w:p w:rsidR="003311C4" w:rsidRPr="007E2C54" w:rsidRDefault="003311C4" w:rsidP="002A4075">
      <w:pPr>
        <w:pStyle w:val="Listaszerbekezds"/>
        <w:numPr>
          <w:ilvl w:val="0"/>
          <w:numId w:val="4"/>
        </w:numPr>
        <w:jc w:val="both"/>
      </w:pPr>
      <w:r>
        <w:rPr>
          <w:b/>
        </w:rPr>
        <w:t>A jogosultak köre</w:t>
      </w:r>
      <w:proofErr w:type="gramStart"/>
      <w:r>
        <w:rPr>
          <w:b/>
        </w:rPr>
        <w:t>:</w:t>
      </w:r>
      <w:r w:rsidRPr="003311C4">
        <w:rPr>
          <w:i/>
        </w:rPr>
        <w:t>Ebben</w:t>
      </w:r>
      <w:proofErr w:type="gramEnd"/>
      <w:r w:rsidRPr="003311C4">
        <w:rPr>
          <w:i/>
        </w:rPr>
        <w:t xml:space="preserve"> a pontban nevezzék meg, hogy kik lehetnek a támogatás </w:t>
      </w:r>
      <w:r>
        <w:rPr>
          <w:i/>
        </w:rPr>
        <w:t>jogosultjai.</w:t>
      </w:r>
    </w:p>
    <w:p w:rsidR="001F3662" w:rsidRPr="003311C4" w:rsidRDefault="001F3662" w:rsidP="002A4075">
      <w:pPr>
        <w:pStyle w:val="Listaszerbekezds"/>
        <w:numPr>
          <w:ilvl w:val="0"/>
          <w:numId w:val="4"/>
        </w:numPr>
        <w:jc w:val="both"/>
      </w:pPr>
      <w:r w:rsidRPr="003311C4">
        <w:rPr>
          <w:b/>
        </w:rPr>
        <w:t>A kiválasztási kritériumok, alapelvek</w:t>
      </w:r>
      <w:r w:rsidRPr="003311C4">
        <w:t>:</w:t>
      </w:r>
      <w:r w:rsidRPr="003311C4">
        <w:rPr>
          <w:i/>
        </w:rPr>
        <w:t xml:space="preserve"> A kiválasztási kritériumok biztosítják, hogy valóban azok a projektek kapnak támogatást, amelyek hozzájárulnak a stratégia céljainak megvalósulásához, ezért az egyes intézkedések alatt meghatározott kritériumoknak logikailag összefüggésben kell lenniük az intézkedésekhez tartozó céllal/célokkal.</w:t>
      </w:r>
    </w:p>
    <w:p w:rsidR="001F3662" w:rsidRDefault="001F3662" w:rsidP="00D77C87">
      <w:pPr>
        <w:ind w:left="708"/>
        <w:jc w:val="both"/>
        <w:rPr>
          <w:i/>
        </w:rPr>
      </w:pPr>
      <w:r w:rsidRPr="003311C4">
        <w:rPr>
          <w:i/>
        </w:rPr>
        <w:t xml:space="preserve">Ebben a pontban azt a néhány tartalmi alapelvet nevezzék meg, ami az adott intézkedésnél meghatározza a projektek kiválasztását. Ilyen lehet </w:t>
      </w:r>
      <w:proofErr w:type="spellStart"/>
      <w:r w:rsidRPr="003311C4">
        <w:rPr>
          <w:i/>
        </w:rPr>
        <w:t>pl</w:t>
      </w:r>
      <w:proofErr w:type="spellEnd"/>
      <w:r w:rsidRPr="003311C4">
        <w:rPr>
          <w:i/>
        </w:rPr>
        <w:t>: a közvetlenül szolgálja a vidéki gazdaság fejlődését, terméket vagy szolgáltatást hoz létre</w:t>
      </w:r>
      <w:r w:rsidR="00166E64" w:rsidRPr="003311C4">
        <w:rPr>
          <w:i/>
        </w:rPr>
        <w:t>;</w:t>
      </w:r>
      <w:r w:rsidRPr="003311C4">
        <w:rPr>
          <w:i/>
        </w:rPr>
        <w:t xml:space="preserve"> közvetlenül hozzájárul a térség helyi sajátosságainak, mint terméknek az erősítéséhez</w:t>
      </w:r>
      <w:r w:rsidR="003311C4">
        <w:rPr>
          <w:i/>
        </w:rPr>
        <w:t>,</w:t>
      </w:r>
      <w:r w:rsidR="00166E64" w:rsidRPr="003311C4">
        <w:rPr>
          <w:i/>
        </w:rPr>
        <w:t xml:space="preserve"> nem lehet piactorzító, kiszorító, helyettesítő hatása a fejlesztésnek</w:t>
      </w:r>
      <w:r w:rsidRPr="003311C4">
        <w:rPr>
          <w:i/>
        </w:rPr>
        <w:t xml:space="preserve">. </w:t>
      </w:r>
    </w:p>
    <w:p w:rsidR="003311C4" w:rsidRPr="003311C4" w:rsidRDefault="003311C4" w:rsidP="00D77C87">
      <w:pPr>
        <w:ind w:left="708"/>
        <w:jc w:val="both"/>
        <w:rPr>
          <w:i/>
        </w:rPr>
      </w:pPr>
      <w:r w:rsidRPr="003311C4">
        <w:rPr>
          <w:i/>
        </w:rPr>
        <w:t>A kiválasztási kritériumoknak minden esetben konkrétaknak, átláthatóaknak</w:t>
      </w:r>
      <w:r w:rsidR="00496B4B">
        <w:rPr>
          <w:i/>
        </w:rPr>
        <w:t xml:space="preserve"> és nyomon követhető</w:t>
      </w:r>
      <w:r w:rsidRPr="003311C4">
        <w:rPr>
          <w:i/>
        </w:rPr>
        <w:t>ek</w:t>
      </w:r>
      <w:r w:rsidR="00496B4B">
        <w:rPr>
          <w:i/>
        </w:rPr>
        <w:t>nek</w:t>
      </w:r>
      <w:r w:rsidRPr="003311C4">
        <w:rPr>
          <w:i/>
        </w:rPr>
        <w:t xml:space="preserve"> kell lenni, hogy azok tartalmát mind a pályázati döntés-előkészítés, mind a megvalósulás, illetve külső ellenőrzés során egyértelműen azonosítani lehessen</w:t>
      </w:r>
      <w:r w:rsidRPr="003311C4">
        <w:rPr>
          <w:rStyle w:val="Lbjegyzet-hivatkozs"/>
          <w:i/>
        </w:rPr>
        <w:footnoteReference w:id="11"/>
      </w:r>
      <w:r w:rsidRPr="003311C4">
        <w:rPr>
          <w:i/>
        </w:rPr>
        <w:t xml:space="preserve">. </w:t>
      </w:r>
      <w:proofErr w:type="gramStart"/>
      <w:r w:rsidRPr="003311C4">
        <w:rPr>
          <w:i/>
        </w:rPr>
        <w:t>A</w:t>
      </w:r>
      <w:proofErr w:type="gramEnd"/>
      <w:r w:rsidRPr="003311C4">
        <w:rPr>
          <w:i/>
        </w:rPr>
        <w:t xml:space="preserve"> kiválasztási kritériumok (tartalmi, minőségi szempontrendszer) kialakításánál hasznos segítség lehet a VP hasonló jellegű intézkedéseinek tanulmányozása, illetve ezek kiegészítése téma vagy hely-specifikus szempontokkal.</w:t>
      </w:r>
    </w:p>
    <w:p w:rsidR="003311C4" w:rsidRPr="003311C4" w:rsidRDefault="001F3662" w:rsidP="002A4075">
      <w:pPr>
        <w:pStyle w:val="Listaszerbekezds"/>
        <w:numPr>
          <w:ilvl w:val="0"/>
          <w:numId w:val="4"/>
        </w:numPr>
        <w:jc w:val="both"/>
      </w:pPr>
      <w:r w:rsidRPr="00D05AB7">
        <w:rPr>
          <w:b/>
        </w:rPr>
        <w:t>Tervezett forrás</w:t>
      </w:r>
      <w:proofErr w:type="gramStart"/>
      <w:r w:rsidRPr="007E2C54">
        <w:t>:</w:t>
      </w:r>
      <w:r w:rsidRPr="00701962">
        <w:rPr>
          <w:i/>
        </w:rPr>
        <w:t>Ebben</w:t>
      </w:r>
      <w:proofErr w:type="gramEnd"/>
      <w:r w:rsidRPr="00701962">
        <w:rPr>
          <w:i/>
        </w:rPr>
        <w:t xml:space="preserve"> a </w:t>
      </w:r>
      <w:proofErr w:type="spellStart"/>
      <w:r w:rsidRPr="00701962">
        <w:rPr>
          <w:i/>
        </w:rPr>
        <w:t>pontban</w:t>
      </w:r>
      <w:r w:rsidR="003311C4" w:rsidRPr="003311C4">
        <w:rPr>
          <w:i/>
        </w:rPr>
        <w:t>határozzák</w:t>
      </w:r>
      <w:proofErr w:type="spellEnd"/>
      <w:r w:rsidR="003311C4" w:rsidRPr="003311C4">
        <w:rPr>
          <w:i/>
        </w:rPr>
        <w:t xml:space="preserve"> meg: </w:t>
      </w:r>
    </w:p>
    <w:p w:rsidR="003311C4" w:rsidRPr="00216C08" w:rsidRDefault="001F3662" w:rsidP="002A4075">
      <w:pPr>
        <w:pStyle w:val="Listaszerbekezds"/>
        <w:numPr>
          <w:ilvl w:val="1"/>
          <w:numId w:val="4"/>
        </w:numPr>
        <w:jc w:val="both"/>
      </w:pPr>
      <w:r w:rsidRPr="00701962">
        <w:rPr>
          <w:i/>
        </w:rPr>
        <w:t xml:space="preserve">az </w:t>
      </w:r>
      <w:r>
        <w:rPr>
          <w:i/>
        </w:rPr>
        <w:t xml:space="preserve">adott beavatkozási területre/intézkedésre allokált forrás (összes közpénz: EU és nemzeti tárfinanszírozás) nagyságát, </w:t>
      </w:r>
    </w:p>
    <w:p w:rsidR="003311C4" w:rsidRPr="00216C08" w:rsidRDefault="003311C4" w:rsidP="002A4075">
      <w:pPr>
        <w:pStyle w:val="Listaszerbekezds"/>
        <w:numPr>
          <w:ilvl w:val="1"/>
          <w:numId w:val="4"/>
        </w:numPr>
        <w:jc w:val="both"/>
      </w:pPr>
      <w:r>
        <w:rPr>
          <w:i/>
        </w:rPr>
        <w:t>a támogatás arányát;</w:t>
      </w:r>
    </w:p>
    <w:p w:rsidR="001F3662" w:rsidRPr="003311C4" w:rsidRDefault="003311C4" w:rsidP="002A4075">
      <w:pPr>
        <w:pStyle w:val="Listaszerbekezds"/>
        <w:numPr>
          <w:ilvl w:val="1"/>
          <w:numId w:val="4"/>
        </w:numPr>
        <w:jc w:val="both"/>
      </w:pPr>
      <w:r>
        <w:rPr>
          <w:i/>
        </w:rPr>
        <w:t>a projektméret korlátait</w:t>
      </w:r>
      <w:r w:rsidRPr="003311C4">
        <w:t>;</w:t>
      </w:r>
    </w:p>
    <w:p w:rsidR="003311C4" w:rsidRDefault="003311C4" w:rsidP="002A4075">
      <w:pPr>
        <w:pStyle w:val="Listaszerbekezds"/>
        <w:numPr>
          <w:ilvl w:val="1"/>
          <w:numId w:val="4"/>
        </w:numPr>
        <w:jc w:val="both"/>
        <w:rPr>
          <w:i/>
        </w:rPr>
      </w:pPr>
      <w:r w:rsidRPr="003311C4">
        <w:rPr>
          <w:i/>
        </w:rPr>
        <w:t>a támogatás módját (hagyományos vagy egyszerűsíte</w:t>
      </w:r>
      <w:r w:rsidR="00496B4B">
        <w:rPr>
          <w:i/>
        </w:rPr>
        <w:t>t</w:t>
      </w:r>
      <w:r w:rsidRPr="003311C4">
        <w:rPr>
          <w:i/>
        </w:rPr>
        <w:t>t</w:t>
      </w:r>
      <w:r>
        <w:rPr>
          <w:rStyle w:val="Lbjegyzet-hivatkozs"/>
          <w:i/>
        </w:rPr>
        <w:footnoteReference w:id="12"/>
      </w:r>
      <w:r w:rsidRPr="003311C4">
        <w:rPr>
          <w:i/>
        </w:rPr>
        <w:t xml:space="preserve"> költségelszámolás)</w:t>
      </w:r>
    </w:p>
    <w:p w:rsidR="00584BC4" w:rsidRDefault="00584BC4" w:rsidP="00216C08">
      <w:pPr>
        <w:pStyle w:val="Listaszerbekezds"/>
        <w:ind w:left="0"/>
        <w:jc w:val="both"/>
        <w:rPr>
          <w:b/>
          <w:i/>
          <w:color w:val="FF0000"/>
        </w:rPr>
      </w:pPr>
    </w:p>
    <w:p w:rsidR="003311C4" w:rsidRDefault="003311C4" w:rsidP="00216C08">
      <w:pPr>
        <w:pStyle w:val="Listaszerbekezds"/>
        <w:ind w:left="0"/>
        <w:jc w:val="both"/>
        <w:rPr>
          <w:b/>
          <w:i/>
        </w:rPr>
      </w:pPr>
      <w:r w:rsidRPr="00216C08">
        <w:rPr>
          <w:b/>
          <w:i/>
        </w:rPr>
        <w:t>Figyelem: A d.</w:t>
      </w:r>
      <w:r w:rsidR="00584BC4" w:rsidRPr="00216C08">
        <w:rPr>
          <w:b/>
          <w:i/>
        </w:rPr>
        <w:t>)</w:t>
      </w:r>
      <w:r w:rsidRPr="00216C08">
        <w:rPr>
          <w:b/>
          <w:i/>
        </w:rPr>
        <w:t xml:space="preserve"> pontot a végleges HFS benyújtásához szükséges meghatározni.</w:t>
      </w:r>
    </w:p>
    <w:p w:rsidR="00826118" w:rsidRPr="00216C08" w:rsidRDefault="00826118" w:rsidP="00216C08">
      <w:pPr>
        <w:pStyle w:val="Listaszerbekezds"/>
        <w:ind w:left="0"/>
        <w:jc w:val="both"/>
        <w:rPr>
          <w:b/>
          <w:i/>
        </w:rPr>
      </w:pPr>
    </w:p>
    <w:p w:rsidR="001F3662" w:rsidRPr="00FF1BD5" w:rsidRDefault="001F3662" w:rsidP="002A4075">
      <w:pPr>
        <w:pStyle w:val="Listaszerbekezds"/>
        <w:numPr>
          <w:ilvl w:val="0"/>
          <w:numId w:val="4"/>
        </w:numPr>
        <w:jc w:val="both"/>
      </w:pPr>
      <w:r w:rsidRPr="00FF1BD5">
        <w:rPr>
          <w:b/>
        </w:rPr>
        <w:t>A megvalósítás tervezett időintervalluma</w:t>
      </w:r>
      <w:proofErr w:type="gramStart"/>
      <w:r w:rsidRPr="007E2C54">
        <w:t>:</w:t>
      </w:r>
      <w:r w:rsidRPr="00FF1BD5">
        <w:rPr>
          <w:i/>
        </w:rPr>
        <w:t>Az</w:t>
      </w:r>
      <w:proofErr w:type="gramEnd"/>
      <w:r w:rsidRPr="00FF1BD5">
        <w:rPr>
          <w:i/>
        </w:rPr>
        <w:t xml:space="preserve"> intézkedés </w:t>
      </w:r>
      <w:r>
        <w:rPr>
          <w:i/>
        </w:rPr>
        <w:t xml:space="preserve">megvalósításának becsült kezdete és vége, </w:t>
      </w:r>
      <w:r w:rsidR="003311C4">
        <w:rPr>
          <w:i/>
        </w:rPr>
        <w:t xml:space="preserve">féléves </w:t>
      </w:r>
      <w:r>
        <w:rPr>
          <w:i/>
        </w:rPr>
        <w:t>pontossággal.</w:t>
      </w:r>
    </w:p>
    <w:p w:rsidR="001F3662" w:rsidRPr="007E2C54" w:rsidRDefault="001F3662" w:rsidP="002A4075">
      <w:pPr>
        <w:pStyle w:val="Listaszerbekezds"/>
        <w:numPr>
          <w:ilvl w:val="0"/>
          <w:numId w:val="4"/>
        </w:numPr>
      </w:pPr>
      <w:r w:rsidRPr="007E2C54">
        <w:rPr>
          <w:b/>
        </w:rPr>
        <w:t>Kimeneti indikátorok</w:t>
      </w:r>
      <w:r w:rsidRPr="007E2C54">
        <w:t xml:space="preserve">: </w:t>
      </w:r>
      <w:r w:rsidRPr="007E2C54">
        <w:rPr>
          <w:i/>
        </w:rPr>
        <w:t>A célértékek legyenek arányban az intézkedésre allokált forráskerettel. Az alább megadott, kötelezően alkalmazandó indikátorok köre kiegészíthető.</w:t>
      </w:r>
    </w:p>
    <w:p w:rsidR="001F3662" w:rsidRPr="007E2C54" w:rsidRDefault="001F3662" w:rsidP="002A4075">
      <w:pPr>
        <w:pStyle w:val="Listaszerbekezds"/>
        <w:numPr>
          <w:ilvl w:val="1"/>
          <w:numId w:val="4"/>
        </w:numPr>
        <w:rPr>
          <w:i/>
        </w:rPr>
      </w:pPr>
      <w:r w:rsidRPr="007E2C54">
        <w:rPr>
          <w:i/>
        </w:rPr>
        <w:t>A támogatott projektek száma (db)</w:t>
      </w:r>
    </w:p>
    <w:p w:rsidR="001F3662" w:rsidRPr="007E2C54" w:rsidRDefault="001F3662" w:rsidP="002A4075">
      <w:pPr>
        <w:pStyle w:val="Listaszerbekezds"/>
        <w:numPr>
          <w:ilvl w:val="1"/>
          <w:numId w:val="4"/>
        </w:numPr>
        <w:rPr>
          <w:i/>
        </w:rPr>
      </w:pPr>
      <w:r w:rsidRPr="007E2C54">
        <w:rPr>
          <w:i/>
        </w:rPr>
        <w:t>A támogatott kedvezményezettek száma típus alapján megbontva (vállalkozás, önkormányzat, civil szervezet) (db)</w:t>
      </w:r>
    </w:p>
    <w:p w:rsidR="001F3662" w:rsidRDefault="001F3662" w:rsidP="00912326">
      <w:pPr>
        <w:pStyle w:val="Cmsor2"/>
      </w:pPr>
      <w:bookmarkStart w:id="22" w:name="_Toc426478328"/>
      <w:bookmarkStart w:id="23" w:name="_Toc431995046"/>
      <w:r>
        <w:t>8.2 Együttműködések</w:t>
      </w:r>
      <w:bookmarkEnd w:id="22"/>
      <w:bookmarkEnd w:id="23"/>
    </w:p>
    <w:p w:rsidR="001F3662" w:rsidRDefault="001F3662" w:rsidP="00912326">
      <w:pPr>
        <w:spacing w:before="120"/>
        <w:rPr>
          <w:i/>
        </w:rPr>
      </w:pPr>
      <w:r w:rsidRPr="004E6A07">
        <w:rPr>
          <w:i/>
        </w:rPr>
        <w:t>Ebben a fejezetben a HACS által tervezett tér</w:t>
      </w:r>
      <w:r>
        <w:rPr>
          <w:i/>
        </w:rPr>
        <w:t>ségek közötti (hazai és nemzetközi) együttműködéseket vázolják az alábbi szerkezetben:</w:t>
      </w:r>
    </w:p>
    <w:p w:rsidR="003311C4" w:rsidRPr="003311C4" w:rsidRDefault="003311C4" w:rsidP="002A4075">
      <w:pPr>
        <w:pStyle w:val="Listaszerbekezds"/>
        <w:numPr>
          <w:ilvl w:val="0"/>
          <w:numId w:val="8"/>
        </w:numPr>
        <w:jc w:val="both"/>
      </w:pPr>
      <w:r w:rsidRPr="007E2C54">
        <w:rPr>
          <w:b/>
        </w:rPr>
        <w:t>Az együttműködés</w:t>
      </w:r>
      <w:r>
        <w:rPr>
          <w:b/>
        </w:rPr>
        <w:t>ek</w:t>
      </w:r>
      <w:r w:rsidRPr="007E2C54">
        <w:rPr>
          <w:b/>
        </w:rPr>
        <w:t xml:space="preserve"> tervezett tématerületei</w:t>
      </w:r>
      <w:proofErr w:type="gramStart"/>
      <w:r w:rsidRPr="007E2C54">
        <w:rPr>
          <w:b/>
        </w:rPr>
        <w:t>:</w:t>
      </w:r>
      <w:r w:rsidRPr="007E2C54">
        <w:rPr>
          <w:i/>
        </w:rPr>
        <w:t>Ebben</w:t>
      </w:r>
      <w:proofErr w:type="gramEnd"/>
      <w:r w:rsidRPr="007E2C54">
        <w:rPr>
          <w:i/>
        </w:rPr>
        <w:t xml:space="preserve"> a pontban az együttműködési projektek tématerületeit, fókuszait határozzák meg (</w:t>
      </w:r>
      <w:proofErr w:type="spellStart"/>
      <w:r w:rsidRPr="007E2C54">
        <w:rPr>
          <w:i/>
        </w:rPr>
        <w:t>pl</w:t>
      </w:r>
      <w:proofErr w:type="spellEnd"/>
      <w:r w:rsidRPr="007E2C54">
        <w:rPr>
          <w:i/>
        </w:rPr>
        <w:t xml:space="preserve"> helyi termékek és szolgáltatások értékesítésének segítése, vidéki fiatalok aktivizálása, ökológiai megoldások népszerűsítése)</w:t>
      </w:r>
      <w:r>
        <w:rPr>
          <w:i/>
        </w:rPr>
        <w:t>.</w:t>
      </w:r>
    </w:p>
    <w:p w:rsidR="001F3662" w:rsidRPr="007E2C54" w:rsidRDefault="001F3662" w:rsidP="002A4075">
      <w:pPr>
        <w:pStyle w:val="Listaszerbekezds"/>
        <w:numPr>
          <w:ilvl w:val="0"/>
          <w:numId w:val="8"/>
        </w:numPr>
        <w:jc w:val="both"/>
      </w:pPr>
      <w:r w:rsidRPr="007E2C54">
        <w:rPr>
          <w:b/>
        </w:rPr>
        <w:t>Specifikus cél</w:t>
      </w:r>
      <w:r w:rsidRPr="007E2C54">
        <w:t xml:space="preserve">: </w:t>
      </w:r>
      <w:r w:rsidRPr="007E2C54">
        <w:rPr>
          <w:i/>
        </w:rPr>
        <w:t>Nevezzék meg azt a specifikus célt, vagy célokat, amelyek leginkább kifejezik azt, amit az együttműködések megvalósításával el kívánnak érni.</w:t>
      </w:r>
    </w:p>
    <w:p w:rsidR="001F3662" w:rsidRPr="007E2C54" w:rsidRDefault="001F3662" w:rsidP="002A4075">
      <w:pPr>
        <w:pStyle w:val="Listaszerbekezds"/>
        <w:numPr>
          <w:ilvl w:val="0"/>
          <w:numId w:val="8"/>
        </w:numPr>
        <w:jc w:val="both"/>
      </w:pPr>
      <w:r w:rsidRPr="003311C4">
        <w:rPr>
          <w:b/>
        </w:rPr>
        <w:t xml:space="preserve">Indoklás, alátámasztás: </w:t>
      </w:r>
      <w:r w:rsidRPr="003311C4">
        <w:rPr>
          <w:i/>
        </w:rPr>
        <w:t xml:space="preserve">Néhány mondatban támasszák alá, hogy miért kívánnak együttműködési projekteket </w:t>
      </w:r>
      <w:proofErr w:type="spellStart"/>
      <w:r w:rsidRPr="003311C4">
        <w:rPr>
          <w:i/>
        </w:rPr>
        <w:t>megvalósítani</w:t>
      </w:r>
      <w:proofErr w:type="gramStart"/>
      <w:r w:rsidRPr="003311C4">
        <w:rPr>
          <w:i/>
        </w:rPr>
        <w:t>.Az</w:t>
      </w:r>
      <w:proofErr w:type="spellEnd"/>
      <w:proofErr w:type="gramEnd"/>
      <w:r w:rsidRPr="003311C4">
        <w:rPr>
          <w:i/>
        </w:rPr>
        <w:t xml:space="preserve"> indoklásban utaljanak a helyzetfeltárás, a SWOT és a szükségletek me</w:t>
      </w:r>
      <w:r w:rsidRPr="002466CC">
        <w:rPr>
          <w:i/>
        </w:rPr>
        <w:t>gállapításaira és arra, hogyan/mivel járul</w:t>
      </w:r>
      <w:r w:rsidR="003311C4">
        <w:rPr>
          <w:i/>
        </w:rPr>
        <w:t>nak</w:t>
      </w:r>
      <w:r w:rsidRPr="003311C4">
        <w:rPr>
          <w:i/>
        </w:rPr>
        <w:t xml:space="preserve"> hozzá az </w:t>
      </w:r>
      <w:r w:rsidR="003311C4">
        <w:rPr>
          <w:i/>
        </w:rPr>
        <w:t xml:space="preserve">1. pontban bemutatott </w:t>
      </w:r>
      <w:r w:rsidRPr="003311C4">
        <w:rPr>
          <w:i/>
        </w:rPr>
        <w:t>együttműködés</w:t>
      </w:r>
      <w:r w:rsidR="003311C4">
        <w:rPr>
          <w:i/>
        </w:rPr>
        <w:t>ek</w:t>
      </w:r>
      <w:r w:rsidRPr="003311C4">
        <w:rPr>
          <w:i/>
        </w:rPr>
        <w:t xml:space="preserve"> a </w:t>
      </w:r>
      <w:r w:rsidR="003311C4">
        <w:rPr>
          <w:i/>
        </w:rPr>
        <w:t>2.</w:t>
      </w:r>
      <w:r w:rsidRPr="003311C4">
        <w:rPr>
          <w:i/>
        </w:rPr>
        <w:t xml:space="preserve"> pontban megnevezett specifikus cél(ok) és az átfogó cél megvalósulásához. Ebben a pontban térjenek ki arra is, ha volt korábban sikeres együttműködésük, amelyet folytatni szeretnének</w:t>
      </w:r>
      <w:r w:rsidR="003311C4">
        <w:rPr>
          <w:i/>
        </w:rPr>
        <w:t>, annak milyen konkrét vagy áttételes eredményei voltak az elmúlt időszakban</w:t>
      </w:r>
      <w:r w:rsidRPr="003311C4">
        <w:rPr>
          <w:i/>
        </w:rPr>
        <w:t xml:space="preserve">. </w:t>
      </w:r>
    </w:p>
    <w:p w:rsidR="001F3662" w:rsidRDefault="001F3662" w:rsidP="00912326">
      <w:pPr>
        <w:pStyle w:val="Cmsor2"/>
      </w:pPr>
      <w:bookmarkStart w:id="24" w:name="_Toc431995047"/>
      <w:r w:rsidRPr="000D6DD4">
        <w:rPr>
          <w:highlight w:val="cyan"/>
        </w:rPr>
        <w:t>8.3 A stratégia megvalósításának szervezeti és eljárási keretei</w:t>
      </w:r>
      <w:bookmarkEnd w:id="24"/>
    </w:p>
    <w:p w:rsidR="001F3662" w:rsidRPr="00C305F5" w:rsidRDefault="001F3662" w:rsidP="00D77C87">
      <w:pPr>
        <w:spacing w:before="120"/>
        <w:jc w:val="both"/>
        <w:rPr>
          <w:i/>
        </w:rPr>
      </w:pPr>
      <w:r w:rsidRPr="00C305F5">
        <w:rPr>
          <w:i/>
        </w:rPr>
        <w:t>Ez a fejezet</w:t>
      </w:r>
      <w:r>
        <w:rPr>
          <w:i/>
        </w:rPr>
        <w:t xml:space="preserve"> tömör áttekintést ad a HACS, mint partnerség </w:t>
      </w:r>
      <w:r w:rsidR="003311C4">
        <w:rPr>
          <w:i/>
        </w:rPr>
        <w:t xml:space="preserve">tervezett </w:t>
      </w:r>
      <w:r>
        <w:rPr>
          <w:i/>
        </w:rPr>
        <w:t>működéséről. T</w:t>
      </w:r>
      <w:r w:rsidRPr="00C305F5">
        <w:rPr>
          <w:i/>
        </w:rPr>
        <w:t xml:space="preserve">artalmazza a HFS végrehajtására vonatkozó </w:t>
      </w:r>
      <w:proofErr w:type="spellStart"/>
      <w:r w:rsidRPr="00C305F5">
        <w:rPr>
          <w:i/>
        </w:rPr>
        <w:t>HACS-szintű</w:t>
      </w:r>
      <w:proofErr w:type="spellEnd"/>
      <w:r w:rsidRPr="00C305F5">
        <w:rPr>
          <w:i/>
        </w:rPr>
        <w:t xml:space="preserve"> elképzeléseket, beleértve a HFS megvalósítási mechanizmusainak és szervezeti kereteinek </w:t>
      </w:r>
      <w:r>
        <w:rPr>
          <w:i/>
        </w:rPr>
        <w:t xml:space="preserve">valamint </w:t>
      </w:r>
      <w:proofErr w:type="spellStart"/>
      <w:r>
        <w:rPr>
          <w:i/>
        </w:rPr>
        <w:t>aHFS</w:t>
      </w:r>
      <w:proofErr w:type="spellEnd"/>
      <w:r w:rsidRPr="00C305F5">
        <w:rPr>
          <w:i/>
        </w:rPr>
        <w:t xml:space="preserve"> megvalósítását szolgáló humán erőforrásainak bemutatását</w:t>
      </w:r>
      <w:r>
        <w:rPr>
          <w:i/>
        </w:rPr>
        <w:t xml:space="preserve">, illetve </w:t>
      </w:r>
      <w:r w:rsidRPr="00C305F5">
        <w:rPr>
          <w:i/>
        </w:rPr>
        <w:t xml:space="preserve">a HFS </w:t>
      </w:r>
      <w:proofErr w:type="spellStart"/>
      <w:r w:rsidRPr="00C305F5">
        <w:rPr>
          <w:i/>
        </w:rPr>
        <w:t>monitoringjára</w:t>
      </w:r>
      <w:proofErr w:type="spellEnd"/>
      <w:r w:rsidRPr="00C305F5">
        <w:rPr>
          <w:i/>
        </w:rPr>
        <w:t xml:space="preserve"> és értékelésére vonatkozó HACS szintű </w:t>
      </w:r>
      <w:r>
        <w:rPr>
          <w:i/>
        </w:rPr>
        <w:t xml:space="preserve">tervezett tevékenységeket. A fejezethez a KSK rendelet 34. cikk (3) pontja és ez alapján a VP vonatkozó része szolgál alapul (Útmutató </w:t>
      </w:r>
      <w:r w:rsidR="00167B0A">
        <w:rPr>
          <w:i/>
        </w:rPr>
        <w:t>10</w:t>
      </w:r>
      <w:r>
        <w:rPr>
          <w:i/>
        </w:rPr>
        <w:t xml:space="preserve">. melléklet), amely meghatározza a </w:t>
      </w:r>
      <w:proofErr w:type="spellStart"/>
      <w:r>
        <w:rPr>
          <w:i/>
        </w:rPr>
        <w:t>HACS-ok</w:t>
      </w:r>
      <w:proofErr w:type="spellEnd"/>
      <w:r>
        <w:rPr>
          <w:i/>
        </w:rPr>
        <w:t xml:space="preserve"> feladatait és a döntéshozási folyamattal kapcsolatos minimum feltételeket. A fejezetet az alábbi szerkezetben javasolt kifejteni:</w:t>
      </w:r>
    </w:p>
    <w:p w:rsidR="001F3662" w:rsidRDefault="001F3662" w:rsidP="002A4075">
      <w:pPr>
        <w:pStyle w:val="Listaszerbekezds"/>
        <w:numPr>
          <w:ilvl w:val="0"/>
          <w:numId w:val="9"/>
        </w:numPr>
        <w:spacing w:before="120"/>
        <w:ind w:left="709" w:hanging="425"/>
        <w:jc w:val="both"/>
        <w:rPr>
          <w:i/>
        </w:rPr>
      </w:pPr>
      <w:r w:rsidRPr="007E2C54">
        <w:rPr>
          <w:i/>
        </w:rPr>
        <w:t>A HACS</w:t>
      </w:r>
      <w:r w:rsidR="003311C4">
        <w:rPr>
          <w:i/>
        </w:rPr>
        <w:t xml:space="preserve"> és munkaszerve</w:t>
      </w:r>
      <w:r w:rsidR="00242B1F">
        <w:rPr>
          <w:i/>
        </w:rPr>
        <w:t>ze</w:t>
      </w:r>
      <w:r w:rsidR="003311C4">
        <w:rPr>
          <w:i/>
        </w:rPr>
        <w:t>t</w:t>
      </w:r>
      <w:r w:rsidR="00242B1F">
        <w:rPr>
          <w:i/>
        </w:rPr>
        <w:t>ének</w:t>
      </w:r>
      <w:r w:rsidRPr="007E2C54">
        <w:rPr>
          <w:i/>
        </w:rPr>
        <w:t xml:space="preserve"> jogi formája, </w:t>
      </w:r>
      <w:r w:rsidRPr="003311C4">
        <w:rPr>
          <w:i/>
        </w:rPr>
        <w:t>a megalakulás dátuma, fő tevékenységi körök.</w:t>
      </w:r>
    </w:p>
    <w:p w:rsidR="00534956" w:rsidRDefault="00534956" w:rsidP="004254BE">
      <w:pPr>
        <w:spacing w:before="120"/>
        <w:jc w:val="both"/>
      </w:pPr>
    </w:p>
    <w:p w:rsidR="00534956" w:rsidRDefault="00534956" w:rsidP="004254BE">
      <w:pPr>
        <w:spacing w:before="120"/>
        <w:jc w:val="both"/>
      </w:pPr>
      <w:r>
        <w:t>A Homokháti Önkormányzatok Kistérségi Területfejlesztési Közhasznú Egyesülete 1995-ben alakult.</w:t>
      </w:r>
    </w:p>
    <w:p w:rsidR="00534956" w:rsidRDefault="00534956" w:rsidP="004254BE">
      <w:pPr>
        <w:spacing w:before="120"/>
        <w:jc w:val="both"/>
      </w:pPr>
      <w:r>
        <w:t>Legfontosabb tevékenységei:</w:t>
      </w:r>
    </w:p>
    <w:p w:rsidR="00534956" w:rsidRDefault="00534956" w:rsidP="00F32DF2">
      <w:pPr>
        <w:pStyle w:val="Listaszerbekezds"/>
        <w:numPr>
          <w:ilvl w:val="0"/>
          <w:numId w:val="17"/>
        </w:numPr>
        <w:spacing w:before="120"/>
        <w:jc w:val="both"/>
      </w:pPr>
      <w:r>
        <w:t>településfejlesztési tevékenység (térségf</w:t>
      </w:r>
      <w:r w:rsidR="00F32DF2">
        <w:t>ejlesztési programok készítése, bekapcsolódás a falusi turizmus fejlesztésébe)</w:t>
      </w:r>
    </w:p>
    <w:p w:rsidR="00534956" w:rsidRDefault="00534956" w:rsidP="00F32DF2">
      <w:pPr>
        <w:pStyle w:val="Listaszerbekezds"/>
        <w:numPr>
          <w:ilvl w:val="0"/>
          <w:numId w:val="17"/>
        </w:numPr>
        <w:spacing w:before="120"/>
        <w:jc w:val="both"/>
      </w:pPr>
      <w:r>
        <w:t>Az Európai Unió LEADER programjában való eredményes részvétel elősegítése a helyi közösségek számára, valamint a Dél-magyarországi régió felzárkóztatásának elősegítése az Európai Uniós fejlettséghez, kiemelten az Egyesületet létrehozó Helyi Közösségeket alkotó térség önkormányzatainak, vállalkozásainak és civil szervezeteinek a fejlesztése</w:t>
      </w:r>
    </w:p>
    <w:p w:rsidR="00F32DF2" w:rsidRDefault="00F32DF2" w:rsidP="004254BE">
      <w:pPr>
        <w:spacing w:before="120"/>
        <w:jc w:val="both"/>
      </w:pPr>
      <w:r>
        <w:t>A 2014-20-as programozási időszak előzetes elismerésére irányuló kérelmünket az Irányító Hatóság 2015.09.25-én, IHF 1186/51/2015 hivatkozási számú határozatában hagyta jóvá.</w:t>
      </w:r>
    </w:p>
    <w:p w:rsidR="00F32DF2" w:rsidRDefault="00F32DF2" w:rsidP="004254BE">
      <w:pPr>
        <w:spacing w:before="120"/>
        <w:jc w:val="both"/>
      </w:pPr>
    </w:p>
    <w:p w:rsidR="004254BE" w:rsidRPr="004254BE" w:rsidRDefault="004254BE" w:rsidP="004254BE">
      <w:pPr>
        <w:spacing w:before="120"/>
        <w:jc w:val="both"/>
      </w:pPr>
      <w:r w:rsidRPr="004254BE">
        <w:t>Az Egyesület döntéshozó szervei:</w:t>
      </w:r>
    </w:p>
    <w:p w:rsidR="004254BE" w:rsidRPr="004254BE" w:rsidRDefault="004254BE" w:rsidP="004254BE">
      <w:pPr>
        <w:numPr>
          <w:ilvl w:val="0"/>
          <w:numId w:val="37"/>
        </w:numPr>
        <w:spacing w:before="120"/>
        <w:jc w:val="both"/>
      </w:pPr>
      <w:r w:rsidRPr="004254BE">
        <w:t>Közgyűlés</w:t>
      </w:r>
    </w:p>
    <w:p w:rsidR="00F32DF2" w:rsidRDefault="004254BE" w:rsidP="004254BE">
      <w:pPr>
        <w:spacing w:before="120"/>
        <w:jc w:val="both"/>
      </w:pPr>
      <w:r w:rsidRPr="004254BE">
        <w:t xml:space="preserve">A HÖKTE korábban kizárólag önkormányzati tagokból álló egyesület volt. A HFS tervezés feladatára való felkészülés részeként, az alapszabály 2015.11.06-i módosításával </w:t>
      </w:r>
      <w:r w:rsidR="00F32DF2">
        <w:t>(Végzés kelte:2016.01.11. Szegedi Törvényszék, 15</w:t>
      </w:r>
      <w:proofErr w:type="gramStart"/>
      <w:r w:rsidR="00F32DF2">
        <w:t>.Pk</w:t>
      </w:r>
      <w:proofErr w:type="gramEnd"/>
      <w:r w:rsidR="00F32DF2">
        <w:t>.60.071/1995/62.)</w:t>
      </w:r>
    </w:p>
    <w:p w:rsidR="004254BE" w:rsidRDefault="004254BE" w:rsidP="004254BE">
      <w:pPr>
        <w:spacing w:before="120"/>
        <w:jc w:val="both"/>
      </w:pPr>
      <w:proofErr w:type="gramStart"/>
      <w:r w:rsidRPr="004254BE">
        <w:t>lehetővé</w:t>
      </w:r>
      <w:proofErr w:type="gramEnd"/>
      <w:r w:rsidRPr="004254BE">
        <w:t xml:space="preserve"> tettük, hogy a szervezetünkhöz korábban csatlakozási szándéknyilatkozatot benyújtó civil szervezetek és vállalkozások is tagjaink sorába léphessenek.  A tagok felvételére 2015.12.16-án rendkívüli elnökségi ülés keretében került sor. A tagfelvételi kérelmek elfogadásával a tagi összetétel: 15 önkormányzat, 10 civil és 10 vállalkozói szektorhoz tartozó tag. Az egyes szektorok %-ban kifejezett szavazati aránya: önkormányzati szektor 43, civil és vállalkozói szektor 28 -28 %. </w:t>
      </w:r>
      <w:r>
        <w:t>A</w:t>
      </w:r>
      <w:r w:rsidRPr="004254BE">
        <w:t xml:space="preserve"> közgyűlés 14/2015 /XII. 10./ számú határozatában létrehozta a Helyi Fejlesztési Stratégia Döntéshozó Testületet és a HFS –el kapcsolatos valamennyi döntés meghozatalának jogát erre a testületre delegálta.  </w:t>
      </w:r>
    </w:p>
    <w:p w:rsidR="004254BE" w:rsidRPr="004254BE" w:rsidRDefault="004254BE" w:rsidP="004254BE">
      <w:pPr>
        <w:numPr>
          <w:ilvl w:val="0"/>
          <w:numId w:val="37"/>
        </w:numPr>
        <w:spacing w:before="120"/>
        <w:jc w:val="both"/>
      </w:pPr>
      <w:r w:rsidRPr="004254BE">
        <w:t>Helyi Fejlesztés Stratégia Döntéshozó Testület</w:t>
      </w:r>
    </w:p>
    <w:p w:rsidR="004254BE" w:rsidRPr="004254BE" w:rsidRDefault="004254BE" w:rsidP="004254BE">
      <w:pPr>
        <w:spacing w:before="120"/>
        <w:jc w:val="both"/>
      </w:pPr>
      <w:r w:rsidRPr="004254BE">
        <w:t xml:space="preserve">A testület összesen 30 tagú, a tervezési területünkhöz tartozó 10 település önkormányzata, valamint 10 vállalkozás és 10 civil szervezet alkotja. A közgyűlés 14/2015 /XII. 10./ számú határozata értelmében a testület jogosult valamennyi a </w:t>
      </w:r>
      <w:proofErr w:type="spellStart"/>
      <w:r w:rsidRPr="004254BE">
        <w:t>HFS-el</w:t>
      </w:r>
      <w:proofErr w:type="spellEnd"/>
      <w:r w:rsidRPr="004254BE">
        <w:t xml:space="preserve"> kapcsolatos döntés meghozatalára. </w:t>
      </w:r>
    </w:p>
    <w:p w:rsidR="004254BE" w:rsidRPr="004254BE" w:rsidRDefault="004254BE" w:rsidP="004254BE">
      <w:pPr>
        <w:spacing w:before="120"/>
        <w:jc w:val="both"/>
      </w:pPr>
      <w:r w:rsidRPr="004254BE">
        <w:t>Az Egyesület elnöke Nógrádi Zoltán, Mórahalom Város Polgármestere, elismert település-, és vidékfejlesztési szakember, aki a teljes 2007-13-as tervezési ciklusban részt vett a területünkön működő HACS munkájának irányításában, annak alelnökeként. Emellett a korábbi ciklusban VP monitoring bizottsági tagként is tevékenykedett.</w:t>
      </w:r>
    </w:p>
    <w:p w:rsidR="004254BE" w:rsidRPr="004254BE" w:rsidRDefault="004254BE" w:rsidP="004254BE">
      <w:pPr>
        <w:spacing w:before="120"/>
        <w:jc w:val="both"/>
      </w:pPr>
      <w:r w:rsidRPr="004254BE">
        <w:t>A munkaszervezet ügyviteli teendőit a munkaszervezeti iroda munkatársai látják el. Jelenleg az irodánk egy félállású önkéntes irodavezetővel (Tanács Mária) és egy teljes állású vidékfejlesztési referens kollégával (Farkas Márta) dolgozik.</w:t>
      </w:r>
    </w:p>
    <w:p w:rsidR="004254BE" w:rsidRPr="004254BE" w:rsidRDefault="004254BE" w:rsidP="004254BE">
      <w:pPr>
        <w:spacing w:before="120"/>
        <w:jc w:val="both"/>
      </w:pPr>
      <w:r w:rsidRPr="004254BE">
        <w:t>Az irodavezető 2008-tól munkatársa a tervezési területünkön korábban működő LEADER szervezetnek, a HVS felülvizsgálatában, végrehajtásában jártas szakember.</w:t>
      </w:r>
    </w:p>
    <w:p w:rsidR="004254BE" w:rsidRPr="004254BE" w:rsidRDefault="004254BE" w:rsidP="004254BE">
      <w:pPr>
        <w:spacing w:before="120"/>
        <w:jc w:val="both"/>
      </w:pPr>
      <w:r w:rsidRPr="004254BE">
        <w:t xml:space="preserve">Vidékfejlesztési referens kollégánk 10 évet töltött civil szervezeteknél, projekttervezési és </w:t>
      </w:r>
      <w:proofErr w:type="spellStart"/>
      <w:r w:rsidRPr="004254BE">
        <w:t>projektmendzsment</w:t>
      </w:r>
      <w:proofErr w:type="spellEnd"/>
      <w:r w:rsidRPr="004254BE">
        <w:t xml:space="preserve"> tapasztalatokkal rendelkezik.</w:t>
      </w:r>
    </w:p>
    <w:p w:rsidR="004254BE" w:rsidRPr="004254BE" w:rsidRDefault="004254BE" w:rsidP="004254BE">
      <w:pPr>
        <w:spacing w:before="120"/>
        <w:jc w:val="both"/>
      </w:pPr>
    </w:p>
    <w:p w:rsidR="001F3662" w:rsidRPr="007E2C54" w:rsidRDefault="001F3662" w:rsidP="002A4075">
      <w:pPr>
        <w:pStyle w:val="Listaszerbekezds"/>
        <w:numPr>
          <w:ilvl w:val="0"/>
          <w:numId w:val="9"/>
        </w:numPr>
        <w:spacing w:before="120"/>
        <w:ind w:left="709" w:hanging="425"/>
        <w:jc w:val="both"/>
        <w:rPr>
          <w:i/>
        </w:rPr>
      </w:pPr>
      <w:r w:rsidRPr="007E2C54">
        <w:rPr>
          <w:i/>
        </w:rPr>
        <w:t xml:space="preserve">A HACS összetétele (elnökség, tagság, munkacsoportok taglistája név/szervezet, a </w:t>
      </w:r>
      <w:proofErr w:type="spellStart"/>
      <w:r w:rsidRPr="007E2C54">
        <w:rPr>
          <w:i/>
        </w:rPr>
        <w:t>HACS-ban</w:t>
      </w:r>
      <w:proofErr w:type="spellEnd"/>
      <w:r w:rsidRPr="007E2C54">
        <w:rPr>
          <w:i/>
        </w:rPr>
        <w:t xml:space="preserve"> betöltött pozíció és a szakterület megnevezésével). </w:t>
      </w:r>
    </w:p>
    <w:p w:rsidR="001F3662" w:rsidRPr="007E2C54" w:rsidRDefault="001F3662" w:rsidP="002A4075">
      <w:pPr>
        <w:pStyle w:val="Listaszerbekezds"/>
        <w:numPr>
          <w:ilvl w:val="0"/>
          <w:numId w:val="9"/>
        </w:numPr>
        <w:spacing w:before="120"/>
        <w:ind w:left="709" w:hanging="425"/>
        <w:jc w:val="both"/>
        <w:rPr>
          <w:i/>
        </w:rPr>
      </w:pPr>
      <w:r w:rsidRPr="007E2C54">
        <w:rPr>
          <w:i/>
        </w:rPr>
        <w:t xml:space="preserve">A HACS </w:t>
      </w:r>
      <w:r w:rsidR="003311C4">
        <w:rPr>
          <w:i/>
        </w:rPr>
        <w:t xml:space="preserve">tervezett </w:t>
      </w:r>
      <w:r w:rsidRPr="007E2C54">
        <w:rPr>
          <w:i/>
        </w:rPr>
        <w:t xml:space="preserve">szervezeti felépítésének bemutatása (szerkezeti ábra segíti a megértést). </w:t>
      </w:r>
    </w:p>
    <w:p w:rsidR="001F3662" w:rsidRPr="007E2C54" w:rsidRDefault="001F3662" w:rsidP="002A4075">
      <w:pPr>
        <w:pStyle w:val="Listaszerbekezds"/>
        <w:numPr>
          <w:ilvl w:val="0"/>
          <w:numId w:val="9"/>
        </w:numPr>
        <w:spacing w:before="120"/>
        <w:ind w:left="709" w:hanging="425"/>
        <w:jc w:val="both"/>
        <w:rPr>
          <w:i/>
        </w:rPr>
      </w:pPr>
      <w:r w:rsidRPr="007E2C54">
        <w:rPr>
          <w:i/>
        </w:rPr>
        <w:t xml:space="preserve">Az egyes szervezeti egységek, funkciók szerepének és felelősségi körének bemutatása az útmutató </w:t>
      </w:r>
      <w:r w:rsidR="00584BC4" w:rsidRPr="00826118">
        <w:rPr>
          <w:i/>
        </w:rPr>
        <w:t>10</w:t>
      </w:r>
      <w:r w:rsidRPr="00826118">
        <w:rPr>
          <w:i/>
        </w:rPr>
        <w:t>. mellékletében felsorolt</w:t>
      </w:r>
      <w:r w:rsidRPr="007E2C54">
        <w:rPr>
          <w:i/>
        </w:rPr>
        <w:t xml:space="preserve"> feladatokat figyelembe véve. </w:t>
      </w:r>
    </w:p>
    <w:p w:rsidR="003311C4" w:rsidRDefault="001F3662" w:rsidP="002A4075">
      <w:pPr>
        <w:pStyle w:val="Listaszerbekezds"/>
        <w:numPr>
          <w:ilvl w:val="0"/>
          <w:numId w:val="9"/>
        </w:numPr>
        <w:spacing w:before="120"/>
        <w:ind w:left="709" w:hanging="425"/>
        <w:jc w:val="both"/>
        <w:rPr>
          <w:i/>
        </w:rPr>
      </w:pPr>
      <w:r w:rsidRPr="003311C4">
        <w:rPr>
          <w:i/>
        </w:rPr>
        <w:t>A pályázatok kiválasztásával és a HACS működésével kapcsolatos döntéshozatali folyamatok bemutatása a KSK rendelet 34. cikk (3) b) pontjának teljesítésével</w:t>
      </w:r>
      <w:r>
        <w:rPr>
          <w:rStyle w:val="Lbjegyzet-hivatkozs"/>
          <w:i/>
        </w:rPr>
        <w:footnoteReference w:id="13"/>
      </w:r>
      <w:r w:rsidRPr="003311C4">
        <w:rPr>
          <w:i/>
        </w:rPr>
        <w:t xml:space="preserve"> (a folyamatábra segíti a megértést). </w:t>
      </w:r>
    </w:p>
    <w:p w:rsidR="00157944" w:rsidRPr="00216C08" w:rsidRDefault="003311C4" w:rsidP="00216C08">
      <w:pPr>
        <w:pStyle w:val="Listaszerbekezds"/>
        <w:spacing w:before="120"/>
        <w:ind w:left="284"/>
        <w:jc w:val="both"/>
        <w:rPr>
          <w:b/>
          <w:i/>
        </w:rPr>
      </w:pPr>
      <w:r w:rsidRPr="00216C08">
        <w:rPr>
          <w:b/>
          <w:i/>
        </w:rPr>
        <w:t>Figyelem: Az 5.</w:t>
      </w:r>
      <w:r w:rsidR="00157944" w:rsidRPr="00216C08">
        <w:rPr>
          <w:b/>
          <w:i/>
        </w:rPr>
        <w:t>)</w:t>
      </w:r>
      <w:r w:rsidRPr="00216C08">
        <w:rPr>
          <w:b/>
          <w:i/>
        </w:rPr>
        <w:t xml:space="preserve"> pontot a végleges HFS benyújtásához szükséges kidolgozni.</w:t>
      </w:r>
    </w:p>
    <w:p w:rsidR="001F3662" w:rsidRPr="003311C4" w:rsidRDefault="001F3662" w:rsidP="002A4075">
      <w:pPr>
        <w:pStyle w:val="Listaszerbekezds"/>
        <w:numPr>
          <w:ilvl w:val="0"/>
          <w:numId w:val="9"/>
        </w:numPr>
        <w:spacing w:before="120"/>
        <w:ind w:left="709" w:hanging="425"/>
        <w:jc w:val="both"/>
        <w:rPr>
          <w:i/>
        </w:rPr>
      </w:pPr>
      <w:r w:rsidRPr="003311C4">
        <w:rPr>
          <w:i/>
        </w:rPr>
        <w:t>A helyi fejlesztési stratégia megvalósítását szolgáló humán erőforrás (képzettség, tapasztalat, készségek) bemutatása az elvégzendő feladatok tükrében.</w:t>
      </w:r>
    </w:p>
    <w:p w:rsidR="001F3662" w:rsidRDefault="001F3662" w:rsidP="002A4075">
      <w:pPr>
        <w:pStyle w:val="Listaszerbekezds"/>
        <w:numPr>
          <w:ilvl w:val="0"/>
          <w:numId w:val="9"/>
        </w:numPr>
        <w:spacing w:before="120"/>
        <w:ind w:left="709" w:hanging="425"/>
        <w:jc w:val="both"/>
        <w:rPr>
          <w:i/>
        </w:rPr>
      </w:pPr>
      <w:r w:rsidRPr="007E2C54">
        <w:rPr>
          <w:i/>
        </w:rPr>
        <w:t xml:space="preserve">A működés fizikai feltételeinek bemutatása. </w:t>
      </w:r>
    </w:p>
    <w:p w:rsidR="00F32DF2" w:rsidRPr="00F32DF2" w:rsidRDefault="00F30DC6" w:rsidP="00F32DF2">
      <w:pPr>
        <w:spacing w:before="120"/>
        <w:jc w:val="both"/>
      </w:pPr>
      <w:r w:rsidRPr="00F30DC6">
        <w:t>Mórahalom Városi Önkormányzat a HÖKTE tagszervezeteként, valamint Mórahalmi Járással egybeeső a tervezési terület központjaként, továbbá a HÖKTE vidékfejlesztési feladatainak hatékonyabb, a Mórahalom járási és Mórahalom város lakosságának igényeit kielégítő ellátása és működtetése céljából</w:t>
      </w:r>
      <w:r>
        <w:t xml:space="preserve"> </w:t>
      </w:r>
      <w:r w:rsidRPr="00F30DC6">
        <w:t>térítésmentesen</w:t>
      </w:r>
      <w:r>
        <w:t xml:space="preserve"> </w:t>
      </w:r>
      <w:r w:rsidRPr="00F30DC6">
        <w:t xml:space="preserve">használatába </w:t>
      </w:r>
      <w:proofErr w:type="spellStart"/>
      <w:r w:rsidRPr="00F30DC6">
        <w:t>ada</w:t>
      </w:r>
      <w:proofErr w:type="spellEnd"/>
      <w:r w:rsidRPr="00F30DC6">
        <w:t xml:space="preserve"> a 6782 Mórahalom, Szentháromság tér 1. szám alatti épület 3. emeletén található 305.2 számú irodahelyiséget, a 2016. február 29. napjától határozatlan időre.</w:t>
      </w:r>
    </w:p>
    <w:p w:rsidR="001F3662" w:rsidRDefault="001F3662" w:rsidP="002A4075">
      <w:pPr>
        <w:pStyle w:val="Listaszerbekezds"/>
        <w:numPr>
          <w:ilvl w:val="0"/>
          <w:numId w:val="9"/>
        </w:numPr>
        <w:spacing w:before="120"/>
        <w:ind w:left="709" w:hanging="425"/>
        <w:jc w:val="both"/>
        <w:rPr>
          <w:i/>
        </w:rPr>
      </w:pPr>
      <w:r w:rsidRPr="007E2C54">
        <w:rPr>
          <w:i/>
        </w:rPr>
        <w:t xml:space="preserve">A működésre tervezett költségvetés </w:t>
      </w:r>
      <w:r w:rsidR="003311C4">
        <w:rPr>
          <w:i/>
        </w:rPr>
        <w:t xml:space="preserve">szöveges </w:t>
      </w:r>
      <w:r w:rsidRPr="007E2C54">
        <w:rPr>
          <w:i/>
        </w:rPr>
        <w:t>alátámasztása.</w:t>
      </w:r>
    </w:p>
    <w:p w:rsidR="00496B4B" w:rsidRDefault="00496B4B" w:rsidP="00496B4B">
      <w:pPr>
        <w:pStyle w:val="Listaszerbekezds"/>
        <w:ind w:left="284"/>
        <w:jc w:val="both"/>
        <w:rPr>
          <w:b/>
          <w:i/>
        </w:rPr>
      </w:pPr>
      <w:r w:rsidRPr="00216C08">
        <w:rPr>
          <w:b/>
          <w:i/>
        </w:rPr>
        <w:t xml:space="preserve">Figyelem: A </w:t>
      </w:r>
      <w:r>
        <w:rPr>
          <w:b/>
          <w:i/>
        </w:rPr>
        <w:t>8</w:t>
      </w:r>
      <w:r w:rsidRPr="00216C08">
        <w:rPr>
          <w:b/>
          <w:i/>
        </w:rPr>
        <w:t xml:space="preserve">.) pontot a végleges HFS benyújtásához szükséges </w:t>
      </w:r>
      <w:r>
        <w:rPr>
          <w:b/>
          <w:i/>
        </w:rPr>
        <w:t>kidolgozni</w:t>
      </w:r>
      <w:r w:rsidRPr="00216C08">
        <w:rPr>
          <w:b/>
          <w:i/>
        </w:rPr>
        <w:t>.</w:t>
      </w:r>
    </w:p>
    <w:p w:rsidR="001F3662" w:rsidRDefault="001F3662" w:rsidP="00912326">
      <w:pPr>
        <w:pStyle w:val="Cmsor2"/>
      </w:pPr>
      <w:bookmarkStart w:id="25" w:name="_Toc431995048"/>
      <w:r>
        <w:t>8.4. Kommunikációs terv</w:t>
      </w:r>
      <w:bookmarkEnd w:id="25"/>
    </w:p>
    <w:p w:rsidR="001F3662" w:rsidRPr="00010803" w:rsidRDefault="001F3662" w:rsidP="004F7E60">
      <w:pPr>
        <w:spacing w:before="120"/>
        <w:jc w:val="both"/>
        <w:rPr>
          <w:i/>
        </w:rPr>
      </w:pPr>
      <w:r w:rsidRPr="00010803">
        <w:rPr>
          <w:i/>
        </w:rPr>
        <w:t xml:space="preserve">Ebben a fejezetben kell kifejteni a HACS </w:t>
      </w:r>
      <w:r w:rsidRPr="00010803">
        <w:rPr>
          <w:b/>
          <w:i/>
        </w:rPr>
        <w:t>kommunikációjára és a nyilvánosság tájékoztatására</w:t>
      </w:r>
      <w:r w:rsidRPr="00010803">
        <w:rPr>
          <w:i/>
        </w:rPr>
        <w:t xml:space="preserve"> vonatkozó elképzeléseit. Többek között az alábbiakra javasolt kitérni: </w:t>
      </w:r>
    </w:p>
    <w:p w:rsidR="001F3662" w:rsidRPr="00010803" w:rsidRDefault="001F3662" w:rsidP="002A4075">
      <w:pPr>
        <w:widowControl w:val="0"/>
        <w:numPr>
          <w:ilvl w:val="0"/>
          <w:numId w:val="5"/>
        </w:numPr>
        <w:spacing w:after="0" w:line="240" w:lineRule="auto"/>
        <w:jc w:val="both"/>
        <w:rPr>
          <w:i/>
        </w:rPr>
      </w:pPr>
      <w:r w:rsidRPr="00010803">
        <w:rPr>
          <w:i/>
        </w:rPr>
        <w:t xml:space="preserve">a </w:t>
      </w:r>
      <w:proofErr w:type="gramStart"/>
      <w:r w:rsidRPr="00E34BFC">
        <w:rPr>
          <w:i/>
          <w:highlight w:val="cyan"/>
        </w:rPr>
        <w:t>célcsoport</w:t>
      </w:r>
      <w:r w:rsidR="003311C4">
        <w:rPr>
          <w:i/>
        </w:rPr>
        <w:t>(</w:t>
      </w:r>
      <w:proofErr w:type="gramEnd"/>
      <w:r w:rsidR="003311C4">
        <w:rPr>
          <w:i/>
        </w:rPr>
        <w:t>ok)</w:t>
      </w:r>
      <w:r w:rsidRPr="00010803">
        <w:rPr>
          <w:i/>
        </w:rPr>
        <w:t xml:space="preserve"> meghatározása;</w:t>
      </w:r>
    </w:p>
    <w:p w:rsidR="001F3662" w:rsidRPr="00010803" w:rsidRDefault="001F3662" w:rsidP="002A4075">
      <w:pPr>
        <w:widowControl w:val="0"/>
        <w:numPr>
          <w:ilvl w:val="0"/>
          <w:numId w:val="5"/>
        </w:numPr>
        <w:spacing w:after="0" w:line="240" w:lineRule="auto"/>
        <w:jc w:val="both"/>
        <w:rPr>
          <w:i/>
        </w:rPr>
      </w:pPr>
      <w:r w:rsidRPr="00010803">
        <w:rPr>
          <w:i/>
        </w:rPr>
        <w:t>a kommunikációs eszközök, tevékenységek típusainak bemutatása, beleértve a pályázók és a szélesebb nyilvánosság tájékoztatásának módját;</w:t>
      </w:r>
    </w:p>
    <w:p w:rsidR="001F3662" w:rsidRPr="00010803" w:rsidRDefault="001F3662" w:rsidP="002A4075">
      <w:pPr>
        <w:widowControl w:val="0"/>
        <w:numPr>
          <w:ilvl w:val="0"/>
          <w:numId w:val="5"/>
        </w:numPr>
        <w:spacing w:after="0" w:line="240" w:lineRule="auto"/>
        <w:jc w:val="both"/>
        <w:rPr>
          <w:i/>
        </w:rPr>
      </w:pPr>
      <w:r w:rsidRPr="00010803">
        <w:rPr>
          <w:i/>
        </w:rPr>
        <w:t xml:space="preserve">a HACS dokumentumaihoz és a </w:t>
      </w:r>
      <w:proofErr w:type="spellStart"/>
      <w:r w:rsidRPr="00010803">
        <w:rPr>
          <w:i/>
        </w:rPr>
        <w:t>HACS-ról</w:t>
      </w:r>
      <w:proofErr w:type="spellEnd"/>
      <w:r w:rsidRPr="00010803">
        <w:rPr>
          <w:i/>
        </w:rPr>
        <w:t xml:space="preserve"> szóló információkhoz való hozzáférés lehetőségeinek bemutatása</w:t>
      </w:r>
      <w:r w:rsidR="003311C4">
        <w:rPr>
          <w:i/>
        </w:rPr>
        <w:t>, visszacsatolási lehetőségek, ezek kezelésének és dokumentációjának módja</w:t>
      </w:r>
      <w:r w:rsidRPr="00010803">
        <w:rPr>
          <w:i/>
        </w:rPr>
        <w:t>;</w:t>
      </w:r>
    </w:p>
    <w:p w:rsidR="001F3662" w:rsidRPr="00010803" w:rsidRDefault="001F3662" w:rsidP="002A4075">
      <w:pPr>
        <w:widowControl w:val="0"/>
        <w:numPr>
          <w:ilvl w:val="0"/>
          <w:numId w:val="5"/>
        </w:numPr>
        <w:spacing w:after="0" w:line="240" w:lineRule="auto"/>
        <w:jc w:val="both"/>
        <w:rPr>
          <w:i/>
        </w:rPr>
      </w:pPr>
      <w:r w:rsidRPr="00010803">
        <w:rPr>
          <w:i/>
        </w:rPr>
        <w:t xml:space="preserve">a kommunikációval kapcsolatos felelősségi körök és a humán kapacitás bemutatása; </w:t>
      </w:r>
    </w:p>
    <w:p w:rsidR="001F3662" w:rsidRPr="00010803" w:rsidRDefault="001F3662" w:rsidP="002A4075">
      <w:pPr>
        <w:widowControl w:val="0"/>
        <w:numPr>
          <w:ilvl w:val="0"/>
          <w:numId w:val="5"/>
        </w:numPr>
        <w:spacing w:after="0" w:line="240" w:lineRule="auto"/>
        <w:jc w:val="both"/>
        <w:rPr>
          <w:i/>
        </w:rPr>
      </w:pPr>
      <w:r w:rsidRPr="00010803">
        <w:rPr>
          <w:i/>
        </w:rPr>
        <w:t xml:space="preserve">a </w:t>
      </w:r>
      <w:proofErr w:type="spellStart"/>
      <w:r w:rsidRPr="00010803">
        <w:rPr>
          <w:i/>
        </w:rPr>
        <w:t>HFS-sel</w:t>
      </w:r>
      <w:proofErr w:type="spellEnd"/>
      <w:r w:rsidRPr="00010803">
        <w:rPr>
          <w:i/>
        </w:rPr>
        <w:t xml:space="preserve"> kapcsolatos kommunikációs tevékenységek ütemterve; </w:t>
      </w:r>
    </w:p>
    <w:p w:rsidR="001F3662" w:rsidRDefault="001F3662" w:rsidP="002A4075">
      <w:pPr>
        <w:widowControl w:val="0"/>
        <w:numPr>
          <w:ilvl w:val="0"/>
          <w:numId w:val="5"/>
        </w:numPr>
        <w:spacing w:after="0" w:line="240" w:lineRule="auto"/>
        <w:jc w:val="both"/>
        <w:rPr>
          <w:i/>
        </w:rPr>
      </w:pPr>
      <w:r w:rsidRPr="00010803">
        <w:rPr>
          <w:i/>
        </w:rPr>
        <w:t>a kommunikációs tevékenység pénzügyi terve.</w:t>
      </w:r>
    </w:p>
    <w:p w:rsidR="00E34BFC" w:rsidRDefault="00E34BFC" w:rsidP="00E34BFC">
      <w:pPr>
        <w:widowControl w:val="0"/>
        <w:spacing w:after="0" w:line="240" w:lineRule="auto"/>
        <w:jc w:val="both"/>
        <w:rPr>
          <w:i/>
        </w:rPr>
      </w:pPr>
    </w:p>
    <w:p w:rsidR="00E34BFC" w:rsidRDefault="00E34BFC" w:rsidP="00E34BFC">
      <w:r>
        <w:t xml:space="preserve">A projekt során alkalmazott </w:t>
      </w:r>
      <w:r w:rsidRPr="003E0874">
        <w:rPr>
          <w:b/>
        </w:rPr>
        <w:t>kommunikációs eszközök</w:t>
      </w:r>
    </w:p>
    <w:p w:rsidR="00E34BFC" w:rsidRDefault="00E34BFC" w:rsidP="00E34BFC">
      <w:r>
        <w:t>Személyes kapcsolattartási módok</w:t>
      </w:r>
    </w:p>
    <w:p w:rsidR="00E34BFC" w:rsidRDefault="00E34BFC" w:rsidP="00E34BFC">
      <w:pPr>
        <w:pStyle w:val="Listaszerbekezds"/>
        <w:numPr>
          <w:ilvl w:val="0"/>
          <w:numId w:val="18"/>
        </w:numPr>
        <w:ind w:left="426" w:hanging="426"/>
      </w:pPr>
      <w:r>
        <w:t>Települési, tematikus és célcsoportok szerinti fórumok, melyeken frontális és interaktív előadásokat, beszélgetéseket tartunk. Felmérjük a települési lehetőségeket és bekapcsolódunk azokba (pl. közmeghallgatás, testületi ülés, vállalkozók estje, civil szervezetek programjai). A fórumok, szélesebb nyilvánosság számára elérhető rendezvények a LEADER elvek bemutatására, adatgyűjtésre, ötletgyűjtésre; illetve a megvalósuló projektek és eredmények bemutatására szolgálnak.</w:t>
      </w:r>
    </w:p>
    <w:p w:rsidR="00E34BFC" w:rsidRDefault="00E34BFC" w:rsidP="00E34BFC">
      <w:pPr>
        <w:pStyle w:val="Listaszerbekezds"/>
        <w:numPr>
          <w:ilvl w:val="0"/>
          <w:numId w:val="18"/>
        </w:numPr>
        <w:ind w:left="426" w:hanging="426"/>
      </w:pPr>
      <w:r>
        <w:t xml:space="preserve">Műhelymunka, csoportos tevékenységek megvalósítása települési szinten és célcsoportok / témák köré szervezve.  A csoportmunka a HFS tervezést (adatgyűjtés, SWOT és problémafa elkészítése), projektek előkészítését és kísérését segíti. Célunk továbbá, hogy a teljes projektidőszakban a települések, szervezetek közötti együttműködés, kommunikáció javuljon. </w:t>
      </w:r>
    </w:p>
    <w:p w:rsidR="00E34BFC" w:rsidRDefault="00E34BFC" w:rsidP="00E34BFC">
      <w:pPr>
        <w:pStyle w:val="Listaszerbekezds"/>
        <w:numPr>
          <w:ilvl w:val="0"/>
          <w:numId w:val="18"/>
        </w:numPr>
        <w:ind w:left="426" w:hanging="426"/>
      </w:pPr>
      <w:r>
        <w:t>Fogadóóra, egyéni kapcsolattartás – a munkaszervezet munkatársai a lakosság, a pályázók, és kiemelten is a hátrányos helyzetűek rendelkezésére állnak rendszeres fogadóóra keretében; információkkal, pályázati tanácsadással, támogatással.</w:t>
      </w:r>
    </w:p>
    <w:p w:rsidR="00E34BFC" w:rsidRDefault="00E34BFC" w:rsidP="00E34BFC">
      <w:r>
        <w:t>Sajtómegjelenések, kiadványok</w:t>
      </w:r>
    </w:p>
    <w:p w:rsidR="00E34BFC" w:rsidRDefault="00E34BFC" w:rsidP="00E34BFC">
      <w:pPr>
        <w:pStyle w:val="Listaszerbekezds"/>
        <w:numPr>
          <w:ilvl w:val="0"/>
          <w:numId w:val="18"/>
        </w:numPr>
        <w:ind w:left="426" w:hanging="426"/>
      </w:pPr>
      <w:r>
        <w:t xml:space="preserve">A projekt megvalósítása során annak előrehaladásáról a települési és járási sajtótermékekben hírt adunk, a megjelenéseket összegyűjtjük. </w:t>
      </w:r>
    </w:p>
    <w:p w:rsidR="00E34BFC" w:rsidRDefault="00E34BFC" w:rsidP="00E34BFC">
      <w:pPr>
        <w:pStyle w:val="Listaszerbekezds"/>
        <w:numPr>
          <w:ilvl w:val="0"/>
          <w:numId w:val="18"/>
        </w:numPr>
        <w:ind w:left="426" w:hanging="426"/>
      </w:pPr>
      <w:r>
        <w:t xml:space="preserve">A szervezett eseményeken fotódokumentációt készítünk. </w:t>
      </w:r>
    </w:p>
    <w:p w:rsidR="00E34BFC" w:rsidRDefault="00E34BFC" w:rsidP="00E34BFC">
      <w:pPr>
        <w:pStyle w:val="Listaszerbekezds"/>
        <w:numPr>
          <w:ilvl w:val="0"/>
          <w:numId w:val="18"/>
        </w:numPr>
        <w:ind w:left="426" w:hanging="426"/>
      </w:pPr>
      <w:r>
        <w:t>Nyomtatott kiadvány a megvalósított projektekről készül, ezek az eredmények kommunikációját szolgálják.</w:t>
      </w:r>
    </w:p>
    <w:p w:rsidR="00E34BFC" w:rsidRDefault="00E34BFC" w:rsidP="00E34BFC">
      <w:r>
        <w:t>Webes felületek</w:t>
      </w:r>
    </w:p>
    <w:p w:rsidR="00E34BFC" w:rsidRDefault="00E34BFC" w:rsidP="00E34BFC">
      <w:pPr>
        <w:pStyle w:val="Listaszerbekezds"/>
        <w:numPr>
          <w:ilvl w:val="0"/>
          <w:numId w:val="18"/>
        </w:numPr>
        <w:ind w:left="426" w:hanging="426"/>
      </w:pPr>
      <w:r>
        <w:t>Honlapunkon a Helyi Fejlesztési Stratégia létrejöttéhez kapcsolódó minden dokumentumot elérhetővé teszünk. A honlapot az adatgyűjtés, projektötlet-gyűjtés céljára is használjuk.</w:t>
      </w:r>
    </w:p>
    <w:p w:rsidR="00E34BFC" w:rsidRDefault="00E34BFC" w:rsidP="00E34BFC">
      <w:pPr>
        <w:pStyle w:val="Listaszerbekezds"/>
        <w:numPr>
          <w:ilvl w:val="0"/>
          <w:numId w:val="18"/>
        </w:numPr>
        <w:ind w:left="426" w:hanging="426"/>
      </w:pPr>
      <w:r>
        <w:t>A pályázók számára a honlapunk folyamatosan releváns és friss információkkal szolgál.</w:t>
      </w:r>
    </w:p>
    <w:p w:rsidR="00E34BFC" w:rsidRDefault="00E34BFC" w:rsidP="00E34BFC">
      <w:pPr>
        <w:pStyle w:val="Listaszerbekezds"/>
        <w:numPr>
          <w:ilvl w:val="0"/>
          <w:numId w:val="18"/>
        </w:numPr>
        <w:ind w:left="426" w:hanging="426"/>
      </w:pPr>
      <w:r>
        <w:t>A honlap a megvalósított események és projektek bemutatását, az eredmények kommunikációját segíti.</w:t>
      </w:r>
    </w:p>
    <w:p w:rsidR="00E34BFC" w:rsidRDefault="00E34BFC" w:rsidP="00E34BFC">
      <w:pPr>
        <w:pStyle w:val="Listaszerbekezds"/>
        <w:numPr>
          <w:ilvl w:val="0"/>
          <w:numId w:val="18"/>
        </w:numPr>
        <w:ind w:left="426" w:hanging="426"/>
      </w:pPr>
      <w:r>
        <w:t xml:space="preserve">Tervezzük </w:t>
      </w:r>
      <w:proofErr w:type="spellStart"/>
      <w:r>
        <w:t>facebook</w:t>
      </w:r>
      <w:proofErr w:type="spellEnd"/>
      <w:r>
        <w:t xml:space="preserve"> oldal elindítását a projektidőszakban.</w:t>
      </w:r>
    </w:p>
    <w:p w:rsidR="00E34BFC" w:rsidRPr="00963A48" w:rsidRDefault="00E34BFC" w:rsidP="00E34BFC">
      <w:pPr>
        <w:rPr>
          <w:b/>
        </w:rPr>
      </w:pPr>
      <w:r w:rsidRPr="00963A48">
        <w:rPr>
          <w:b/>
        </w:rPr>
        <w:t>Ütemezés, feladatok:</w:t>
      </w:r>
    </w:p>
    <w:p w:rsidR="00E34BFC" w:rsidRDefault="00E34BFC" w:rsidP="003E0874">
      <w:proofErr w:type="gramStart"/>
      <w:r>
        <w:t>Projekt tervezési</w:t>
      </w:r>
      <w:proofErr w:type="gramEnd"/>
      <w:r>
        <w:t>, előkészítési szakasza</w:t>
      </w:r>
    </w:p>
    <w:tbl>
      <w:tblPr>
        <w:tblStyle w:val="Rcsostblzat"/>
        <w:tblW w:w="0" w:type="auto"/>
        <w:tblLook w:val="04A0"/>
      </w:tblPr>
      <w:tblGrid>
        <w:gridCol w:w="1910"/>
        <w:gridCol w:w="1842"/>
        <w:gridCol w:w="1842"/>
        <w:gridCol w:w="1843"/>
        <w:gridCol w:w="1843"/>
      </w:tblGrid>
      <w:tr w:rsidR="00E34BFC" w:rsidTr="00690E42">
        <w:trPr>
          <w:trHeight w:val="397"/>
        </w:trPr>
        <w:tc>
          <w:tcPr>
            <w:tcW w:w="1910" w:type="dxa"/>
          </w:tcPr>
          <w:p w:rsidR="00E34BFC" w:rsidRDefault="00E34BFC" w:rsidP="00593E58"/>
        </w:tc>
        <w:tc>
          <w:tcPr>
            <w:tcW w:w="7370" w:type="dxa"/>
            <w:gridSpan w:val="4"/>
          </w:tcPr>
          <w:p w:rsidR="00E34BFC" w:rsidRDefault="00E34BFC" w:rsidP="00593E58">
            <w:pPr>
              <w:jc w:val="center"/>
            </w:pPr>
            <w:r>
              <w:t>Célcsoport</w:t>
            </w:r>
          </w:p>
        </w:tc>
      </w:tr>
      <w:tr w:rsidR="00E34BFC" w:rsidTr="00690E42">
        <w:trPr>
          <w:trHeight w:val="397"/>
        </w:trPr>
        <w:tc>
          <w:tcPr>
            <w:tcW w:w="1910" w:type="dxa"/>
          </w:tcPr>
          <w:p w:rsidR="00E34BFC" w:rsidRDefault="00E34BFC" w:rsidP="00593E58">
            <w:r>
              <w:t>Eszközök</w:t>
            </w:r>
          </w:p>
        </w:tc>
        <w:tc>
          <w:tcPr>
            <w:tcW w:w="1842" w:type="dxa"/>
          </w:tcPr>
          <w:p w:rsidR="00E34BFC" w:rsidRPr="00754123" w:rsidRDefault="00E34BFC" w:rsidP="00593E58">
            <w:r w:rsidRPr="00754123">
              <w:t xml:space="preserve">Helyi lakosok, civil, vállalkozói és </w:t>
            </w:r>
            <w:proofErr w:type="spellStart"/>
            <w:r w:rsidRPr="00754123">
              <w:t>közféra</w:t>
            </w:r>
            <w:proofErr w:type="spellEnd"/>
            <w:r w:rsidRPr="00754123">
              <w:t xml:space="preserve"> képviselői</w:t>
            </w:r>
          </w:p>
        </w:tc>
        <w:tc>
          <w:tcPr>
            <w:tcW w:w="1842" w:type="dxa"/>
          </w:tcPr>
          <w:p w:rsidR="00E34BFC" w:rsidRDefault="00E34BFC" w:rsidP="00593E58">
            <w:r>
              <w:t>Hátrányos helyzetű csoportok</w:t>
            </w:r>
          </w:p>
        </w:tc>
        <w:tc>
          <w:tcPr>
            <w:tcW w:w="1843" w:type="dxa"/>
            <w:shd w:val="clear" w:color="auto" w:fill="D9D9D9" w:themeFill="background1" w:themeFillShade="D9"/>
          </w:tcPr>
          <w:p w:rsidR="00E34BFC" w:rsidRDefault="00E34BFC" w:rsidP="00593E58">
            <w:r>
              <w:t>Pályázók</w:t>
            </w:r>
          </w:p>
        </w:tc>
        <w:tc>
          <w:tcPr>
            <w:tcW w:w="1843" w:type="dxa"/>
          </w:tcPr>
          <w:p w:rsidR="00E34BFC" w:rsidRDefault="00E34BFC" w:rsidP="00593E58">
            <w:r>
              <w:t>Nyilvánosság</w:t>
            </w:r>
          </w:p>
        </w:tc>
      </w:tr>
      <w:tr w:rsidR="00E34BFC" w:rsidTr="00690E42">
        <w:trPr>
          <w:trHeight w:val="392"/>
        </w:trPr>
        <w:tc>
          <w:tcPr>
            <w:tcW w:w="9280" w:type="dxa"/>
            <w:gridSpan w:val="5"/>
            <w:shd w:val="clear" w:color="auto" w:fill="D9D9D9" w:themeFill="background1" w:themeFillShade="D9"/>
          </w:tcPr>
          <w:p w:rsidR="00E34BFC" w:rsidRDefault="00E34BFC" w:rsidP="00593E58">
            <w:r>
              <w:t>Személyes kapcsolattartási módok:</w:t>
            </w:r>
          </w:p>
        </w:tc>
      </w:tr>
      <w:tr w:rsidR="00E34BFC" w:rsidTr="00690E42">
        <w:trPr>
          <w:trHeight w:val="397"/>
        </w:trPr>
        <w:tc>
          <w:tcPr>
            <w:tcW w:w="1910" w:type="dxa"/>
          </w:tcPr>
          <w:p w:rsidR="00E34BFC" w:rsidRDefault="00E34BFC" w:rsidP="00593E58">
            <w:r>
              <w:t>Fórum</w:t>
            </w:r>
          </w:p>
        </w:tc>
        <w:tc>
          <w:tcPr>
            <w:tcW w:w="1842" w:type="dxa"/>
          </w:tcPr>
          <w:p w:rsidR="00E34BFC" w:rsidRDefault="00E34BFC" w:rsidP="00593E58">
            <w:r>
              <w:t>X</w:t>
            </w:r>
          </w:p>
        </w:tc>
        <w:tc>
          <w:tcPr>
            <w:tcW w:w="1842" w:type="dxa"/>
          </w:tcPr>
          <w:p w:rsidR="00E34BFC" w:rsidRDefault="00E34BFC" w:rsidP="00593E58"/>
        </w:tc>
        <w:tc>
          <w:tcPr>
            <w:tcW w:w="1843" w:type="dxa"/>
            <w:shd w:val="clear" w:color="auto" w:fill="D9D9D9" w:themeFill="background1" w:themeFillShade="D9"/>
          </w:tcPr>
          <w:p w:rsidR="00E34BFC" w:rsidRDefault="00E34BFC" w:rsidP="00593E58"/>
        </w:tc>
        <w:tc>
          <w:tcPr>
            <w:tcW w:w="1843" w:type="dxa"/>
          </w:tcPr>
          <w:p w:rsidR="00E34BFC" w:rsidRDefault="00E34BFC" w:rsidP="00593E58">
            <w:r>
              <w:t>X</w:t>
            </w:r>
          </w:p>
        </w:tc>
      </w:tr>
      <w:tr w:rsidR="00E34BFC" w:rsidTr="00690E42">
        <w:trPr>
          <w:trHeight w:val="397"/>
        </w:trPr>
        <w:tc>
          <w:tcPr>
            <w:tcW w:w="1910" w:type="dxa"/>
          </w:tcPr>
          <w:p w:rsidR="00E34BFC" w:rsidRDefault="00E34BFC" w:rsidP="00593E58">
            <w:r>
              <w:t>Műhelymunka</w:t>
            </w:r>
          </w:p>
        </w:tc>
        <w:tc>
          <w:tcPr>
            <w:tcW w:w="1842" w:type="dxa"/>
          </w:tcPr>
          <w:p w:rsidR="00E34BFC" w:rsidRDefault="00E34BFC" w:rsidP="00593E58">
            <w:r>
              <w:t>X</w:t>
            </w:r>
          </w:p>
        </w:tc>
        <w:tc>
          <w:tcPr>
            <w:tcW w:w="1842" w:type="dxa"/>
          </w:tcPr>
          <w:p w:rsidR="00E34BFC" w:rsidRDefault="00E34BFC" w:rsidP="00593E58">
            <w:r>
              <w:t>X</w:t>
            </w:r>
          </w:p>
        </w:tc>
        <w:tc>
          <w:tcPr>
            <w:tcW w:w="1843" w:type="dxa"/>
            <w:shd w:val="clear" w:color="auto" w:fill="D9D9D9" w:themeFill="background1" w:themeFillShade="D9"/>
          </w:tcPr>
          <w:p w:rsidR="00E34BFC" w:rsidRDefault="00E34BFC" w:rsidP="00593E58"/>
        </w:tc>
        <w:tc>
          <w:tcPr>
            <w:tcW w:w="1843" w:type="dxa"/>
          </w:tcPr>
          <w:p w:rsidR="00E34BFC" w:rsidRDefault="00E34BFC" w:rsidP="00593E58"/>
        </w:tc>
      </w:tr>
      <w:tr w:rsidR="00E34BFC" w:rsidTr="00690E42">
        <w:trPr>
          <w:trHeight w:val="397"/>
        </w:trPr>
        <w:tc>
          <w:tcPr>
            <w:tcW w:w="1910" w:type="dxa"/>
          </w:tcPr>
          <w:p w:rsidR="00E34BFC" w:rsidRDefault="00E34BFC" w:rsidP="00593E58">
            <w:r>
              <w:t>Fogadóóra</w:t>
            </w:r>
          </w:p>
        </w:tc>
        <w:tc>
          <w:tcPr>
            <w:tcW w:w="1842" w:type="dxa"/>
          </w:tcPr>
          <w:p w:rsidR="00E34BFC" w:rsidRDefault="00E34BFC" w:rsidP="00593E58">
            <w:r>
              <w:t>X</w:t>
            </w:r>
          </w:p>
        </w:tc>
        <w:tc>
          <w:tcPr>
            <w:tcW w:w="1842" w:type="dxa"/>
          </w:tcPr>
          <w:p w:rsidR="00E34BFC" w:rsidRDefault="00E34BFC" w:rsidP="00593E58">
            <w:r>
              <w:t>X</w:t>
            </w:r>
          </w:p>
        </w:tc>
        <w:tc>
          <w:tcPr>
            <w:tcW w:w="1843" w:type="dxa"/>
            <w:shd w:val="clear" w:color="auto" w:fill="D9D9D9" w:themeFill="background1" w:themeFillShade="D9"/>
          </w:tcPr>
          <w:p w:rsidR="00E34BFC" w:rsidRDefault="00E34BFC" w:rsidP="00593E58"/>
        </w:tc>
        <w:tc>
          <w:tcPr>
            <w:tcW w:w="1843" w:type="dxa"/>
          </w:tcPr>
          <w:p w:rsidR="00E34BFC" w:rsidRDefault="00E34BFC" w:rsidP="00593E58"/>
        </w:tc>
      </w:tr>
      <w:tr w:rsidR="00E34BFC" w:rsidTr="00690E42">
        <w:trPr>
          <w:trHeight w:val="397"/>
        </w:trPr>
        <w:tc>
          <w:tcPr>
            <w:tcW w:w="9280" w:type="dxa"/>
            <w:gridSpan w:val="5"/>
            <w:shd w:val="clear" w:color="auto" w:fill="D9D9D9" w:themeFill="background1" w:themeFillShade="D9"/>
          </w:tcPr>
          <w:p w:rsidR="00E34BFC" w:rsidRDefault="00E34BFC" w:rsidP="00593E58">
            <w:r>
              <w:t>Sajtó, nyomtatott kiadványok</w:t>
            </w:r>
          </w:p>
        </w:tc>
      </w:tr>
      <w:tr w:rsidR="00E34BFC" w:rsidTr="00690E42">
        <w:trPr>
          <w:trHeight w:val="397"/>
        </w:trPr>
        <w:tc>
          <w:tcPr>
            <w:tcW w:w="1910" w:type="dxa"/>
          </w:tcPr>
          <w:p w:rsidR="00E34BFC" w:rsidRDefault="00E34BFC" w:rsidP="00593E58">
            <w:r>
              <w:t>Sajtómegjelenés</w:t>
            </w:r>
          </w:p>
        </w:tc>
        <w:tc>
          <w:tcPr>
            <w:tcW w:w="1842" w:type="dxa"/>
          </w:tcPr>
          <w:p w:rsidR="00E34BFC" w:rsidRDefault="00E34BFC" w:rsidP="00593E58"/>
        </w:tc>
        <w:tc>
          <w:tcPr>
            <w:tcW w:w="1842" w:type="dxa"/>
          </w:tcPr>
          <w:p w:rsidR="00E34BFC" w:rsidRDefault="00E34BFC" w:rsidP="00593E58"/>
        </w:tc>
        <w:tc>
          <w:tcPr>
            <w:tcW w:w="1843" w:type="dxa"/>
            <w:shd w:val="clear" w:color="auto" w:fill="D9D9D9" w:themeFill="background1" w:themeFillShade="D9"/>
          </w:tcPr>
          <w:p w:rsidR="00E34BFC" w:rsidRDefault="00E34BFC" w:rsidP="00593E58"/>
        </w:tc>
        <w:tc>
          <w:tcPr>
            <w:tcW w:w="1843" w:type="dxa"/>
          </w:tcPr>
          <w:p w:rsidR="00E34BFC" w:rsidRDefault="00E34BFC" w:rsidP="00593E58">
            <w:r>
              <w:t>X</w:t>
            </w:r>
          </w:p>
        </w:tc>
      </w:tr>
      <w:tr w:rsidR="00E34BFC" w:rsidTr="00690E42">
        <w:trPr>
          <w:trHeight w:val="397"/>
        </w:trPr>
        <w:tc>
          <w:tcPr>
            <w:tcW w:w="1910" w:type="dxa"/>
          </w:tcPr>
          <w:p w:rsidR="00E34BFC" w:rsidRDefault="00E34BFC" w:rsidP="00593E58">
            <w:r>
              <w:t>Nyomtatott kiadványok</w:t>
            </w:r>
          </w:p>
        </w:tc>
        <w:tc>
          <w:tcPr>
            <w:tcW w:w="1842" w:type="dxa"/>
          </w:tcPr>
          <w:p w:rsidR="00E34BFC" w:rsidRDefault="00E34BFC" w:rsidP="00593E58"/>
        </w:tc>
        <w:tc>
          <w:tcPr>
            <w:tcW w:w="1842" w:type="dxa"/>
          </w:tcPr>
          <w:p w:rsidR="00E34BFC" w:rsidRDefault="00E34BFC" w:rsidP="00593E58"/>
        </w:tc>
        <w:tc>
          <w:tcPr>
            <w:tcW w:w="1843" w:type="dxa"/>
            <w:shd w:val="clear" w:color="auto" w:fill="D9D9D9" w:themeFill="background1" w:themeFillShade="D9"/>
          </w:tcPr>
          <w:p w:rsidR="00E34BFC" w:rsidRDefault="00E34BFC" w:rsidP="00593E58"/>
        </w:tc>
        <w:tc>
          <w:tcPr>
            <w:tcW w:w="1843" w:type="dxa"/>
          </w:tcPr>
          <w:p w:rsidR="00E34BFC" w:rsidRDefault="00E34BFC" w:rsidP="00593E58"/>
        </w:tc>
      </w:tr>
      <w:tr w:rsidR="00E34BFC" w:rsidTr="00690E42">
        <w:trPr>
          <w:trHeight w:val="397"/>
        </w:trPr>
        <w:tc>
          <w:tcPr>
            <w:tcW w:w="1910" w:type="dxa"/>
          </w:tcPr>
          <w:p w:rsidR="00E34BFC" w:rsidRDefault="00E34BFC" w:rsidP="00593E58">
            <w:r>
              <w:t>Fotódokumentáció</w:t>
            </w:r>
          </w:p>
        </w:tc>
        <w:tc>
          <w:tcPr>
            <w:tcW w:w="1842" w:type="dxa"/>
          </w:tcPr>
          <w:p w:rsidR="00E34BFC" w:rsidRDefault="00E34BFC" w:rsidP="00593E58">
            <w:r>
              <w:t>X</w:t>
            </w:r>
          </w:p>
        </w:tc>
        <w:tc>
          <w:tcPr>
            <w:tcW w:w="1842" w:type="dxa"/>
          </w:tcPr>
          <w:p w:rsidR="00E34BFC" w:rsidRDefault="00E34BFC" w:rsidP="00593E58"/>
        </w:tc>
        <w:tc>
          <w:tcPr>
            <w:tcW w:w="1843" w:type="dxa"/>
            <w:shd w:val="clear" w:color="auto" w:fill="D9D9D9" w:themeFill="background1" w:themeFillShade="D9"/>
          </w:tcPr>
          <w:p w:rsidR="00E34BFC" w:rsidRDefault="00E34BFC" w:rsidP="00593E58"/>
        </w:tc>
        <w:tc>
          <w:tcPr>
            <w:tcW w:w="1843" w:type="dxa"/>
          </w:tcPr>
          <w:p w:rsidR="00E34BFC" w:rsidRDefault="00E34BFC" w:rsidP="00593E58">
            <w:r>
              <w:t>X</w:t>
            </w:r>
          </w:p>
        </w:tc>
      </w:tr>
      <w:tr w:rsidR="00E34BFC" w:rsidTr="00690E42">
        <w:trPr>
          <w:trHeight w:val="397"/>
        </w:trPr>
        <w:tc>
          <w:tcPr>
            <w:tcW w:w="9280" w:type="dxa"/>
            <w:gridSpan w:val="5"/>
            <w:shd w:val="clear" w:color="auto" w:fill="D9D9D9" w:themeFill="background1" w:themeFillShade="D9"/>
          </w:tcPr>
          <w:p w:rsidR="00E34BFC" w:rsidRDefault="00E34BFC" w:rsidP="00593E58">
            <w:r>
              <w:t>Internetes felületek</w:t>
            </w:r>
          </w:p>
        </w:tc>
      </w:tr>
      <w:tr w:rsidR="00E34BFC" w:rsidTr="00690E42">
        <w:trPr>
          <w:trHeight w:val="397"/>
        </w:trPr>
        <w:tc>
          <w:tcPr>
            <w:tcW w:w="1910" w:type="dxa"/>
          </w:tcPr>
          <w:p w:rsidR="00E34BFC" w:rsidRDefault="00E34BFC" w:rsidP="00593E58">
            <w:r>
              <w:t>Honlap</w:t>
            </w:r>
          </w:p>
        </w:tc>
        <w:tc>
          <w:tcPr>
            <w:tcW w:w="1842" w:type="dxa"/>
          </w:tcPr>
          <w:p w:rsidR="00E34BFC" w:rsidRDefault="00E34BFC" w:rsidP="00593E58">
            <w:r>
              <w:t>X</w:t>
            </w:r>
          </w:p>
        </w:tc>
        <w:tc>
          <w:tcPr>
            <w:tcW w:w="1842" w:type="dxa"/>
          </w:tcPr>
          <w:p w:rsidR="00E34BFC" w:rsidRDefault="00E34BFC" w:rsidP="00593E58"/>
        </w:tc>
        <w:tc>
          <w:tcPr>
            <w:tcW w:w="1843" w:type="dxa"/>
            <w:shd w:val="clear" w:color="auto" w:fill="D9D9D9" w:themeFill="background1" w:themeFillShade="D9"/>
          </w:tcPr>
          <w:p w:rsidR="00E34BFC" w:rsidRDefault="00E34BFC" w:rsidP="00593E58"/>
        </w:tc>
        <w:tc>
          <w:tcPr>
            <w:tcW w:w="1843" w:type="dxa"/>
          </w:tcPr>
          <w:p w:rsidR="00E34BFC" w:rsidRDefault="00E34BFC" w:rsidP="00593E58">
            <w:r>
              <w:t>X</w:t>
            </w:r>
          </w:p>
        </w:tc>
      </w:tr>
      <w:tr w:rsidR="00E34BFC" w:rsidTr="00690E42">
        <w:trPr>
          <w:trHeight w:val="397"/>
        </w:trPr>
        <w:tc>
          <w:tcPr>
            <w:tcW w:w="1910" w:type="dxa"/>
          </w:tcPr>
          <w:p w:rsidR="00E34BFC" w:rsidRDefault="00E34BFC" w:rsidP="00593E58">
            <w:proofErr w:type="spellStart"/>
            <w:r>
              <w:t>Facebook</w:t>
            </w:r>
            <w:proofErr w:type="spellEnd"/>
          </w:p>
        </w:tc>
        <w:tc>
          <w:tcPr>
            <w:tcW w:w="1842" w:type="dxa"/>
          </w:tcPr>
          <w:p w:rsidR="00E34BFC" w:rsidRDefault="00E34BFC" w:rsidP="00593E58"/>
        </w:tc>
        <w:tc>
          <w:tcPr>
            <w:tcW w:w="1842" w:type="dxa"/>
          </w:tcPr>
          <w:p w:rsidR="00E34BFC" w:rsidRDefault="00E34BFC" w:rsidP="00593E58"/>
        </w:tc>
        <w:tc>
          <w:tcPr>
            <w:tcW w:w="1843" w:type="dxa"/>
            <w:shd w:val="clear" w:color="auto" w:fill="D9D9D9" w:themeFill="background1" w:themeFillShade="D9"/>
          </w:tcPr>
          <w:p w:rsidR="00E34BFC" w:rsidRDefault="00E34BFC" w:rsidP="00593E58"/>
        </w:tc>
        <w:tc>
          <w:tcPr>
            <w:tcW w:w="1843" w:type="dxa"/>
          </w:tcPr>
          <w:p w:rsidR="00E34BFC" w:rsidRDefault="00E34BFC" w:rsidP="00593E58"/>
        </w:tc>
      </w:tr>
    </w:tbl>
    <w:p w:rsidR="00E34BFC" w:rsidRDefault="00E34BFC" w:rsidP="00E34BFC"/>
    <w:p w:rsidR="00E34BFC" w:rsidRDefault="00E34BFC" w:rsidP="003E0874">
      <w:r>
        <w:t>Projekt megvalósítási szakasz</w:t>
      </w:r>
    </w:p>
    <w:tbl>
      <w:tblPr>
        <w:tblStyle w:val="Rcsostblzat"/>
        <w:tblW w:w="0" w:type="auto"/>
        <w:tblLook w:val="04A0"/>
      </w:tblPr>
      <w:tblGrid>
        <w:gridCol w:w="1910"/>
        <w:gridCol w:w="1842"/>
        <w:gridCol w:w="1842"/>
        <w:gridCol w:w="1843"/>
        <w:gridCol w:w="1843"/>
      </w:tblGrid>
      <w:tr w:rsidR="00E34BFC" w:rsidTr="00593E58">
        <w:tc>
          <w:tcPr>
            <w:tcW w:w="1910" w:type="dxa"/>
          </w:tcPr>
          <w:p w:rsidR="00E34BFC" w:rsidRDefault="00E34BFC" w:rsidP="00593E58"/>
        </w:tc>
        <w:tc>
          <w:tcPr>
            <w:tcW w:w="7370" w:type="dxa"/>
            <w:gridSpan w:val="4"/>
          </w:tcPr>
          <w:p w:rsidR="00E34BFC" w:rsidRDefault="00E34BFC" w:rsidP="00593E58">
            <w:pPr>
              <w:jc w:val="center"/>
            </w:pPr>
            <w:r>
              <w:t>Célcsoport</w:t>
            </w:r>
          </w:p>
        </w:tc>
      </w:tr>
      <w:tr w:rsidR="00E34BFC" w:rsidTr="00593E58">
        <w:tc>
          <w:tcPr>
            <w:tcW w:w="1910" w:type="dxa"/>
          </w:tcPr>
          <w:p w:rsidR="00E34BFC" w:rsidRDefault="00E34BFC" w:rsidP="00593E58">
            <w:r>
              <w:t>Eszközök</w:t>
            </w:r>
          </w:p>
        </w:tc>
        <w:tc>
          <w:tcPr>
            <w:tcW w:w="1842" w:type="dxa"/>
          </w:tcPr>
          <w:p w:rsidR="00E34BFC" w:rsidRPr="00754123" w:rsidRDefault="00E34BFC" w:rsidP="00593E58">
            <w:r w:rsidRPr="00754123">
              <w:t xml:space="preserve">Helyi lakosok, civil, vállalkozói és </w:t>
            </w:r>
            <w:proofErr w:type="spellStart"/>
            <w:r w:rsidRPr="00754123">
              <w:t>közféra</w:t>
            </w:r>
            <w:proofErr w:type="spellEnd"/>
            <w:r w:rsidRPr="00754123">
              <w:t xml:space="preserve"> képviselői</w:t>
            </w:r>
          </w:p>
        </w:tc>
        <w:tc>
          <w:tcPr>
            <w:tcW w:w="1842" w:type="dxa"/>
          </w:tcPr>
          <w:p w:rsidR="00E34BFC" w:rsidRDefault="00E34BFC" w:rsidP="00593E58">
            <w:r>
              <w:t>Hátrányos helyzetű csoportok</w:t>
            </w:r>
          </w:p>
        </w:tc>
        <w:tc>
          <w:tcPr>
            <w:tcW w:w="1843" w:type="dxa"/>
          </w:tcPr>
          <w:p w:rsidR="00E34BFC" w:rsidRDefault="00E34BFC" w:rsidP="00593E58">
            <w:r>
              <w:t>Pályázók</w:t>
            </w:r>
          </w:p>
        </w:tc>
        <w:tc>
          <w:tcPr>
            <w:tcW w:w="1843" w:type="dxa"/>
          </w:tcPr>
          <w:p w:rsidR="00E34BFC" w:rsidRDefault="00E34BFC" w:rsidP="00593E58">
            <w:r>
              <w:t>Nyilvánosság</w:t>
            </w:r>
          </w:p>
        </w:tc>
      </w:tr>
      <w:tr w:rsidR="00E34BFC" w:rsidTr="00593E58">
        <w:tc>
          <w:tcPr>
            <w:tcW w:w="9280" w:type="dxa"/>
            <w:gridSpan w:val="5"/>
            <w:shd w:val="clear" w:color="auto" w:fill="D9D9D9" w:themeFill="background1" w:themeFillShade="D9"/>
          </w:tcPr>
          <w:p w:rsidR="00E34BFC" w:rsidRDefault="00E34BFC" w:rsidP="00593E58">
            <w:r>
              <w:t>Személyes kapcsolattartási módok:</w:t>
            </w:r>
          </w:p>
        </w:tc>
      </w:tr>
      <w:tr w:rsidR="00E34BFC" w:rsidTr="00593E58">
        <w:tc>
          <w:tcPr>
            <w:tcW w:w="1910" w:type="dxa"/>
          </w:tcPr>
          <w:p w:rsidR="00E34BFC" w:rsidRDefault="00E34BFC" w:rsidP="00593E58">
            <w:r>
              <w:t>Fórum</w:t>
            </w:r>
          </w:p>
        </w:tc>
        <w:tc>
          <w:tcPr>
            <w:tcW w:w="1842" w:type="dxa"/>
          </w:tcPr>
          <w:p w:rsidR="00E34BFC" w:rsidRDefault="00E34BFC" w:rsidP="00593E58"/>
        </w:tc>
        <w:tc>
          <w:tcPr>
            <w:tcW w:w="1842" w:type="dxa"/>
          </w:tcPr>
          <w:p w:rsidR="00E34BFC" w:rsidRDefault="00E34BFC" w:rsidP="00593E58"/>
        </w:tc>
        <w:tc>
          <w:tcPr>
            <w:tcW w:w="1843" w:type="dxa"/>
          </w:tcPr>
          <w:p w:rsidR="00E34BFC" w:rsidRDefault="00E34BFC" w:rsidP="00593E58"/>
        </w:tc>
        <w:tc>
          <w:tcPr>
            <w:tcW w:w="1843" w:type="dxa"/>
          </w:tcPr>
          <w:p w:rsidR="00E34BFC" w:rsidRDefault="00E34BFC" w:rsidP="00593E58">
            <w:r>
              <w:t>X</w:t>
            </w:r>
          </w:p>
        </w:tc>
      </w:tr>
      <w:tr w:rsidR="00E34BFC" w:rsidTr="00593E58">
        <w:tc>
          <w:tcPr>
            <w:tcW w:w="1910" w:type="dxa"/>
          </w:tcPr>
          <w:p w:rsidR="00E34BFC" w:rsidRDefault="00E34BFC" w:rsidP="00593E58">
            <w:r>
              <w:t>Műhelymunka</w:t>
            </w:r>
          </w:p>
        </w:tc>
        <w:tc>
          <w:tcPr>
            <w:tcW w:w="1842" w:type="dxa"/>
          </w:tcPr>
          <w:p w:rsidR="00E34BFC" w:rsidRDefault="00E34BFC" w:rsidP="00593E58">
            <w:r>
              <w:t>X</w:t>
            </w:r>
          </w:p>
        </w:tc>
        <w:tc>
          <w:tcPr>
            <w:tcW w:w="1842" w:type="dxa"/>
          </w:tcPr>
          <w:p w:rsidR="00E34BFC" w:rsidRDefault="00E34BFC" w:rsidP="00593E58">
            <w:r>
              <w:t>X</w:t>
            </w:r>
          </w:p>
        </w:tc>
        <w:tc>
          <w:tcPr>
            <w:tcW w:w="1843" w:type="dxa"/>
          </w:tcPr>
          <w:p w:rsidR="00E34BFC" w:rsidRDefault="00E34BFC" w:rsidP="00593E58"/>
        </w:tc>
        <w:tc>
          <w:tcPr>
            <w:tcW w:w="1843" w:type="dxa"/>
          </w:tcPr>
          <w:p w:rsidR="00E34BFC" w:rsidRDefault="00E34BFC" w:rsidP="00593E58"/>
        </w:tc>
      </w:tr>
      <w:tr w:rsidR="00E34BFC" w:rsidTr="00593E58">
        <w:tc>
          <w:tcPr>
            <w:tcW w:w="1910" w:type="dxa"/>
          </w:tcPr>
          <w:p w:rsidR="00E34BFC" w:rsidRDefault="00E34BFC" w:rsidP="00593E58">
            <w:r>
              <w:t>Fogadóóra</w:t>
            </w:r>
          </w:p>
        </w:tc>
        <w:tc>
          <w:tcPr>
            <w:tcW w:w="1842" w:type="dxa"/>
          </w:tcPr>
          <w:p w:rsidR="00E34BFC" w:rsidRDefault="00E34BFC" w:rsidP="00593E58">
            <w:r>
              <w:t>X</w:t>
            </w:r>
          </w:p>
        </w:tc>
        <w:tc>
          <w:tcPr>
            <w:tcW w:w="1842" w:type="dxa"/>
          </w:tcPr>
          <w:p w:rsidR="00E34BFC" w:rsidRDefault="00E34BFC" w:rsidP="00593E58">
            <w:r>
              <w:t>X</w:t>
            </w:r>
          </w:p>
        </w:tc>
        <w:tc>
          <w:tcPr>
            <w:tcW w:w="1843" w:type="dxa"/>
          </w:tcPr>
          <w:p w:rsidR="00E34BFC" w:rsidRDefault="00E34BFC" w:rsidP="00593E58">
            <w:r>
              <w:t>X</w:t>
            </w:r>
          </w:p>
        </w:tc>
        <w:tc>
          <w:tcPr>
            <w:tcW w:w="1843" w:type="dxa"/>
          </w:tcPr>
          <w:p w:rsidR="00E34BFC" w:rsidRDefault="00E34BFC" w:rsidP="00593E58"/>
        </w:tc>
      </w:tr>
      <w:tr w:rsidR="00E34BFC" w:rsidTr="00593E58">
        <w:tc>
          <w:tcPr>
            <w:tcW w:w="9280" w:type="dxa"/>
            <w:gridSpan w:val="5"/>
            <w:shd w:val="clear" w:color="auto" w:fill="D9D9D9" w:themeFill="background1" w:themeFillShade="D9"/>
          </w:tcPr>
          <w:p w:rsidR="00E34BFC" w:rsidRDefault="00E34BFC" w:rsidP="00593E58">
            <w:r>
              <w:t>Sajtó, nyomtatott kiadványok</w:t>
            </w:r>
          </w:p>
        </w:tc>
      </w:tr>
      <w:tr w:rsidR="00E34BFC" w:rsidTr="00593E58">
        <w:tc>
          <w:tcPr>
            <w:tcW w:w="1910" w:type="dxa"/>
          </w:tcPr>
          <w:p w:rsidR="00E34BFC" w:rsidRDefault="00E34BFC" w:rsidP="00593E58">
            <w:r>
              <w:t>Sajtómegjelenés</w:t>
            </w:r>
          </w:p>
        </w:tc>
        <w:tc>
          <w:tcPr>
            <w:tcW w:w="1842" w:type="dxa"/>
          </w:tcPr>
          <w:p w:rsidR="00E34BFC" w:rsidRDefault="00E34BFC" w:rsidP="00593E58"/>
        </w:tc>
        <w:tc>
          <w:tcPr>
            <w:tcW w:w="1842" w:type="dxa"/>
          </w:tcPr>
          <w:p w:rsidR="00E34BFC" w:rsidRDefault="00E34BFC" w:rsidP="00593E58"/>
        </w:tc>
        <w:tc>
          <w:tcPr>
            <w:tcW w:w="1843" w:type="dxa"/>
          </w:tcPr>
          <w:p w:rsidR="00E34BFC" w:rsidRDefault="00E34BFC" w:rsidP="00593E58"/>
        </w:tc>
        <w:tc>
          <w:tcPr>
            <w:tcW w:w="1843" w:type="dxa"/>
          </w:tcPr>
          <w:p w:rsidR="00E34BFC" w:rsidRDefault="00E34BFC" w:rsidP="00593E58">
            <w:r>
              <w:t>X</w:t>
            </w:r>
          </w:p>
        </w:tc>
      </w:tr>
      <w:tr w:rsidR="00E34BFC" w:rsidTr="00593E58">
        <w:tc>
          <w:tcPr>
            <w:tcW w:w="1910" w:type="dxa"/>
          </w:tcPr>
          <w:p w:rsidR="00E34BFC" w:rsidRDefault="00E34BFC" w:rsidP="00593E58">
            <w:r>
              <w:t>Nyomtatott kiadványok</w:t>
            </w:r>
          </w:p>
        </w:tc>
        <w:tc>
          <w:tcPr>
            <w:tcW w:w="1842" w:type="dxa"/>
          </w:tcPr>
          <w:p w:rsidR="00E34BFC" w:rsidRDefault="00E34BFC" w:rsidP="00593E58"/>
        </w:tc>
        <w:tc>
          <w:tcPr>
            <w:tcW w:w="1842" w:type="dxa"/>
          </w:tcPr>
          <w:p w:rsidR="00E34BFC" w:rsidRDefault="00E34BFC" w:rsidP="00593E58"/>
        </w:tc>
        <w:tc>
          <w:tcPr>
            <w:tcW w:w="1843" w:type="dxa"/>
          </w:tcPr>
          <w:p w:rsidR="00E34BFC" w:rsidRDefault="00E34BFC" w:rsidP="00593E58"/>
        </w:tc>
        <w:tc>
          <w:tcPr>
            <w:tcW w:w="1843" w:type="dxa"/>
          </w:tcPr>
          <w:p w:rsidR="00E34BFC" w:rsidRDefault="00E34BFC" w:rsidP="00593E58">
            <w:r>
              <w:t>X</w:t>
            </w:r>
          </w:p>
        </w:tc>
      </w:tr>
      <w:tr w:rsidR="00E34BFC" w:rsidTr="00593E58">
        <w:tc>
          <w:tcPr>
            <w:tcW w:w="1910" w:type="dxa"/>
          </w:tcPr>
          <w:p w:rsidR="00E34BFC" w:rsidRDefault="00E34BFC" w:rsidP="00593E58">
            <w:r>
              <w:t>Fotódokumentáció</w:t>
            </w:r>
          </w:p>
        </w:tc>
        <w:tc>
          <w:tcPr>
            <w:tcW w:w="1842" w:type="dxa"/>
          </w:tcPr>
          <w:p w:rsidR="00E34BFC" w:rsidRDefault="00E34BFC" w:rsidP="00593E58">
            <w:r>
              <w:t>X</w:t>
            </w:r>
          </w:p>
        </w:tc>
        <w:tc>
          <w:tcPr>
            <w:tcW w:w="1842" w:type="dxa"/>
          </w:tcPr>
          <w:p w:rsidR="00E34BFC" w:rsidRDefault="00E34BFC" w:rsidP="00593E58"/>
        </w:tc>
        <w:tc>
          <w:tcPr>
            <w:tcW w:w="1843" w:type="dxa"/>
          </w:tcPr>
          <w:p w:rsidR="00E34BFC" w:rsidRDefault="00E34BFC" w:rsidP="00593E58">
            <w:r>
              <w:t>X</w:t>
            </w:r>
          </w:p>
        </w:tc>
        <w:tc>
          <w:tcPr>
            <w:tcW w:w="1843" w:type="dxa"/>
          </w:tcPr>
          <w:p w:rsidR="00E34BFC" w:rsidRDefault="00E34BFC" w:rsidP="00593E58">
            <w:r>
              <w:t>X</w:t>
            </w:r>
          </w:p>
        </w:tc>
      </w:tr>
      <w:tr w:rsidR="00E34BFC" w:rsidTr="00593E58">
        <w:tc>
          <w:tcPr>
            <w:tcW w:w="9280" w:type="dxa"/>
            <w:gridSpan w:val="5"/>
            <w:shd w:val="clear" w:color="auto" w:fill="D9D9D9" w:themeFill="background1" w:themeFillShade="D9"/>
          </w:tcPr>
          <w:p w:rsidR="00E34BFC" w:rsidRDefault="00E34BFC" w:rsidP="00593E58">
            <w:r>
              <w:t>Internetes felületek</w:t>
            </w:r>
          </w:p>
        </w:tc>
      </w:tr>
      <w:tr w:rsidR="00E34BFC" w:rsidTr="00593E58">
        <w:tc>
          <w:tcPr>
            <w:tcW w:w="1910" w:type="dxa"/>
          </w:tcPr>
          <w:p w:rsidR="00E34BFC" w:rsidRDefault="00E34BFC" w:rsidP="00593E58">
            <w:r>
              <w:t>Honlap</w:t>
            </w:r>
          </w:p>
        </w:tc>
        <w:tc>
          <w:tcPr>
            <w:tcW w:w="1842" w:type="dxa"/>
          </w:tcPr>
          <w:p w:rsidR="00E34BFC" w:rsidRDefault="00E34BFC" w:rsidP="00593E58"/>
        </w:tc>
        <w:tc>
          <w:tcPr>
            <w:tcW w:w="1842" w:type="dxa"/>
          </w:tcPr>
          <w:p w:rsidR="00E34BFC" w:rsidRDefault="00E34BFC" w:rsidP="00593E58"/>
        </w:tc>
        <w:tc>
          <w:tcPr>
            <w:tcW w:w="1843" w:type="dxa"/>
          </w:tcPr>
          <w:p w:rsidR="00E34BFC" w:rsidRDefault="00E34BFC" w:rsidP="00593E58">
            <w:r>
              <w:t>X</w:t>
            </w:r>
          </w:p>
        </w:tc>
        <w:tc>
          <w:tcPr>
            <w:tcW w:w="1843" w:type="dxa"/>
          </w:tcPr>
          <w:p w:rsidR="00E34BFC" w:rsidRDefault="00E34BFC" w:rsidP="00593E58">
            <w:r>
              <w:t>X</w:t>
            </w:r>
          </w:p>
        </w:tc>
      </w:tr>
      <w:tr w:rsidR="00E34BFC" w:rsidTr="00593E58">
        <w:tc>
          <w:tcPr>
            <w:tcW w:w="1910" w:type="dxa"/>
          </w:tcPr>
          <w:p w:rsidR="00E34BFC" w:rsidRDefault="00E34BFC" w:rsidP="00593E58">
            <w:proofErr w:type="spellStart"/>
            <w:r>
              <w:t>Facebook</w:t>
            </w:r>
            <w:proofErr w:type="spellEnd"/>
          </w:p>
        </w:tc>
        <w:tc>
          <w:tcPr>
            <w:tcW w:w="1842" w:type="dxa"/>
          </w:tcPr>
          <w:p w:rsidR="00E34BFC" w:rsidRDefault="00E34BFC" w:rsidP="00593E58"/>
        </w:tc>
        <w:tc>
          <w:tcPr>
            <w:tcW w:w="1842" w:type="dxa"/>
          </w:tcPr>
          <w:p w:rsidR="00E34BFC" w:rsidRDefault="00E34BFC" w:rsidP="00593E58"/>
        </w:tc>
        <w:tc>
          <w:tcPr>
            <w:tcW w:w="1843" w:type="dxa"/>
          </w:tcPr>
          <w:p w:rsidR="00E34BFC" w:rsidRDefault="00E34BFC" w:rsidP="00593E58"/>
        </w:tc>
        <w:tc>
          <w:tcPr>
            <w:tcW w:w="1843" w:type="dxa"/>
          </w:tcPr>
          <w:p w:rsidR="00E34BFC" w:rsidRDefault="00E34BFC" w:rsidP="00593E58">
            <w:r>
              <w:t>X</w:t>
            </w:r>
          </w:p>
        </w:tc>
      </w:tr>
    </w:tbl>
    <w:p w:rsidR="00E34BFC" w:rsidRDefault="00E34BFC" w:rsidP="00E34BFC"/>
    <w:p w:rsidR="00E34BFC" w:rsidRDefault="00E34BFC" w:rsidP="003E0874">
      <w:r>
        <w:t>Projekt zárása, (rész</w:t>
      </w:r>
      <w:proofErr w:type="gramStart"/>
      <w:r>
        <w:t>)eredmények</w:t>
      </w:r>
      <w:proofErr w:type="gramEnd"/>
      <w:r>
        <w:t xml:space="preserve"> kommunikációja</w:t>
      </w:r>
    </w:p>
    <w:tbl>
      <w:tblPr>
        <w:tblStyle w:val="Rcsostblzat"/>
        <w:tblW w:w="0" w:type="auto"/>
        <w:tblLook w:val="04A0"/>
      </w:tblPr>
      <w:tblGrid>
        <w:gridCol w:w="1910"/>
        <w:gridCol w:w="1842"/>
        <w:gridCol w:w="1842"/>
        <w:gridCol w:w="1843"/>
        <w:gridCol w:w="1843"/>
      </w:tblGrid>
      <w:tr w:rsidR="00E34BFC" w:rsidTr="00593E58">
        <w:tc>
          <w:tcPr>
            <w:tcW w:w="1910" w:type="dxa"/>
          </w:tcPr>
          <w:p w:rsidR="00E34BFC" w:rsidRDefault="00E34BFC" w:rsidP="00593E58"/>
        </w:tc>
        <w:tc>
          <w:tcPr>
            <w:tcW w:w="7370" w:type="dxa"/>
            <w:gridSpan w:val="4"/>
          </w:tcPr>
          <w:p w:rsidR="00E34BFC" w:rsidRDefault="00E34BFC" w:rsidP="00593E58">
            <w:pPr>
              <w:jc w:val="center"/>
            </w:pPr>
            <w:r>
              <w:t>Célcsoport</w:t>
            </w:r>
          </w:p>
        </w:tc>
      </w:tr>
      <w:tr w:rsidR="00E34BFC" w:rsidTr="00593E58">
        <w:tc>
          <w:tcPr>
            <w:tcW w:w="1910" w:type="dxa"/>
          </w:tcPr>
          <w:p w:rsidR="00E34BFC" w:rsidRDefault="00E34BFC" w:rsidP="00593E58">
            <w:r>
              <w:t>Eszközök</w:t>
            </w:r>
          </w:p>
        </w:tc>
        <w:tc>
          <w:tcPr>
            <w:tcW w:w="1842" w:type="dxa"/>
          </w:tcPr>
          <w:p w:rsidR="00E34BFC" w:rsidRPr="00754123" w:rsidRDefault="00E34BFC" w:rsidP="00593E58">
            <w:r w:rsidRPr="00754123">
              <w:t xml:space="preserve">Helyi lakosok, civil, vállalkozói és </w:t>
            </w:r>
            <w:proofErr w:type="spellStart"/>
            <w:r w:rsidRPr="00754123">
              <w:t>közféra</w:t>
            </w:r>
            <w:proofErr w:type="spellEnd"/>
            <w:r w:rsidRPr="00754123">
              <w:t xml:space="preserve"> képviselői</w:t>
            </w:r>
          </w:p>
        </w:tc>
        <w:tc>
          <w:tcPr>
            <w:tcW w:w="1842" w:type="dxa"/>
          </w:tcPr>
          <w:p w:rsidR="00E34BFC" w:rsidRDefault="00E34BFC" w:rsidP="00593E58">
            <w:r>
              <w:t>Hátrányos helyzetű csoportok</w:t>
            </w:r>
          </w:p>
        </w:tc>
        <w:tc>
          <w:tcPr>
            <w:tcW w:w="1843" w:type="dxa"/>
          </w:tcPr>
          <w:p w:rsidR="00E34BFC" w:rsidRDefault="00E34BFC" w:rsidP="00593E58">
            <w:r>
              <w:t>Pályázók</w:t>
            </w:r>
          </w:p>
        </w:tc>
        <w:tc>
          <w:tcPr>
            <w:tcW w:w="1843" w:type="dxa"/>
          </w:tcPr>
          <w:p w:rsidR="00E34BFC" w:rsidRDefault="00E34BFC" w:rsidP="00593E58">
            <w:r>
              <w:t>Nyilvánosság</w:t>
            </w:r>
          </w:p>
        </w:tc>
      </w:tr>
      <w:tr w:rsidR="00E34BFC" w:rsidTr="00593E58">
        <w:tc>
          <w:tcPr>
            <w:tcW w:w="9280" w:type="dxa"/>
            <w:gridSpan w:val="5"/>
            <w:shd w:val="clear" w:color="auto" w:fill="D9D9D9" w:themeFill="background1" w:themeFillShade="D9"/>
          </w:tcPr>
          <w:p w:rsidR="00E34BFC" w:rsidRDefault="00E34BFC" w:rsidP="00593E58">
            <w:r>
              <w:t>Személyes kapcsolattartási módok:</w:t>
            </w:r>
          </w:p>
        </w:tc>
      </w:tr>
      <w:tr w:rsidR="00E34BFC" w:rsidTr="00593E58">
        <w:tc>
          <w:tcPr>
            <w:tcW w:w="1910" w:type="dxa"/>
          </w:tcPr>
          <w:p w:rsidR="00E34BFC" w:rsidRDefault="00E34BFC" w:rsidP="00593E58">
            <w:r>
              <w:t>Fórum</w:t>
            </w:r>
          </w:p>
        </w:tc>
        <w:tc>
          <w:tcPr>
            <w:tcW w:w="1842" w:type="dxa"/>
          </w:tcPr>
          <w:p w:rsidR="00E34BFC" w:rsidRDefault="00E34BFC" w:rsidP="00593E58">
            <w:r>
              <w:t>X</w:t>
            </w:r>
          </w:p>
        </w:tc>
        <w:tc>
          <w:tcPr>
            <w:tcW w:w="1842" w:type="dxa"/>
          </w:tcPr>
          <w:p w:rsidR="00E34BFC" w:rsidRDefault="00E34BFC" w:rsidP="00593E58">
            <w:r>
              <w:t>X</w:t>
            </w:r>
          </w:p>
        </w:tc>
        <w:tc>
          <w:tcPr>
            <w:tcW w:w="1843" w:type="dxa"/>
          </w:tcPr>
          <w:p w:rsidR="00E34BFC" w:rsidRDefault="00E34BFC" w:rsidP="00593E58"/>
        </w:tc>
        <w:tc>
          <w:tcPr>
            <w:tcW w:w="1843" w:type="dxa"/>
          </w:tcPr>
          <w:p w:rsidR="00E34BFC" w:rsidRDefault="00E34BFC" w:rsidP="00593E58">
            <w:r>
              <w:t>X</w:t>
            </w:r>
          </w:p>
        </w:tc>
      </w:tr>
      <w:tr w:rsidR="00E34BFC" w:rsidTr="00593E58">
        <w:tc>
          <w:tcPr>
            <w:tcW w:w="1910" w:type="dxa"/>
          </w:tcPr>
          <w:p w:rsidR="00E34BFC" w:rsidRDefault="00E34BFC" w:rsidP="00593E58">
            <w:r>
              <w:t>Műhelymunka</w:t>
            </w:r>
          </w:p>
        </w:tc>
        <w:tc>
          <w:tcPr>
            <w:tcW w:w="1842" w:type="dxa"/>
          </w:tcPr>
          <w:p w:rsidR="00E34BFC" w:rsidRDefault="00E34BFC" w:rsidP="00593E58"/>
        </w:tc>
        <w:tc>
          <w:tcPr>
            <w:tcW w:w="1842" w:type="dxa"/>
          </w:tcPr>
          <w:p w:rsidR="00E34BFC" w:rsidRDefault="00E34BFC" w:rsidP="00593E58"/>
        </w:tc>
        <w:tc>
          <w:tcPr>
            <w:tcW w:w="1843" w:type="dxa"/>
          </w:tcPr>
          <w:p w:rsidR="00E34BFC" w:rsidRDefault="00E34BFC" w:rsidP="00593E58"/>
        </w:tc>
        <w:tc>
          <w:tcPr>
            <w:tcW w:w="1843" w:type="dxa"/>
          </w:tcPr>
          <w:p w:rsidR="00E34BFC" w:rsidRDefault="00E34BFC" w:rsidP="00593E58"/>
        </w:tc>
      </w:tr>
      <w:tr w:rsidR="00E34BFC" w:rsidTr="00593E58">
        <w:tc>
          <w:tcPr>
            <w:tcW w:w="1910" w:type="dxa"/>
          </w:tcPr>
          <w:p w:rsidR="00E34BFC" w:rsidRDefault="00E34BFC" w:rsidP="00593E58">
            <w:r>
              <w:t>Fogadóóra</w:t>
            </w:r>
          </w:p>
        </w:tc>
        <w:tc>
          <w:tcPr>
            <w:tcW w:w="1842" w:type="dxa"/>
          </w:tcPr>
          <w:p w:rsidR="00E34BFC" w:rsidRDefault="00E34BFC" w:rsidP="00593E58"/>
        </w:tc>
        <w:tc>
          <w:tcPr>
            <w:tcW w:w="1842" w:type="dxa"/>
          </w:tcPr>
          <w:p w:rsidR="00E34BFC" w:rsidRDefault="00E34BFC" w:rsidP="00593E58"/>
        </w:tc>
        <w:tc>
          <w:tcPr>
            <w:tcW w:w="1843" w:type="dxa"/>
          </w:tcPr>
          <w:p w:rsidR="00E34BFC" w:rsidRDefault="00E34BFC" w:rsidP="00593E58"/>
        </w:tc>
        <w:tc>
          <w:tcPr>
            <w:tcW w:w="1843" w:type="dxa"/>
          </w:tcPr>
          <w:p w:rsidR="00E34BFC" w:rsidRDefault="00E34BFC" w:rsidP="00593E58"/>
        </w:tc>
      </w:tr>
      <w:tr w:rsidR="00E34BFC" w:rsidTr="00593E58">
        <w:tc>
          <w:tcPr>
            <w:tcW w:w="9280" w:type="dxa"/>
            <w:gridSpan w:val="5"/>
            <w:shd w:val="clear" w:color="auto" w:fill="D9D9D9" w:themeFill="background1" w:themeFillShade="D9"/>
          </w:tcPr>
          <w:p w:rsidR="00E34BFC" w:rsidRDefault="00E34BFC" w:rsidP="00593E58">
            <w:r>
              <w:t>Sajtó, nyomtatott kiadványok</w:t>
            </w:r>
          </w:p>
        </w:tc>
      </w:tr>
      <w:tr w:rsidR="00E34BFC" w:rsidTr="00593E58">
        <w:tc>
          <w:tcPr>
            <w:tcW w:w="1910" w:type="dxa"/>
          </w:tcPr>
          <w:p w:rsidR="00E34BFC" w:rsidRDefault="00E34BFC" w:rsidP="00593E58">
            <w:r>
              <w:t>Sajtómegjelenés</w:t>
            </w:r>
          </w:p>
        </w:tc>
        <w:tc>
          <w:tcPr>
            <w:tcW w:w="1842" w:type="dxa"/>
          </w:tcPr>
          <w:p w:rsidR="00E34BFC" w:rsidRDefault="00E34BFC" w:rsidP="00593E58"/>
        </w:tc>
        <w:tc>
          <w:tcPr>
            <w:tcW w:w="1842" w:type="dxa"/>
          </w:tcPr>
          <w:p w:rsidR="00E34BFC" w:rsidRDefault="00E34BFC" w:rsidP="00593E58"/>
        </w:tc>
        <w:tc>
          <w:tcPr>
            <w:tcW w:w="1843" w:type="dxa"/>
          </w:tcPr>
          <w:p w:rsidR="00E34BFC" w:rsidRDefault="00E34BFC" w:rsidP="00593E58"/>
        </w:tc>
        <w:tc>
          <w:tcPr>
            <w:tcW w:w="1843" w:type="dxa"/>
          </w:tcPr>
          <w:p w:rsidR="00E34BFC" w:rsidRDefault="00E34BFC" w:rsidP="00593E58">
            <w:r>
              <w:t>X</w:t>
            </w:r>
          </w:p>
        </w:tc>
      </w:tr>
      <w:tr w:rsidR="00E34BFC" w:rsidTr="00593E58">
        <w:tc>
          <w:tcPr>
            <w:tcW w:w="1910" w:type="dxa"/>
          </w:tcPr>
          <w:p w:rsidR="00E34BFC" w:rsidRDefault="00E34BFC" w:rsidP="00593E58">
            <w:r>
              <w:t>Nyomtatott kiadványok</w:t>
            </w:r>
          </w:p>
        </w:tc>
        <w:tc>
          <w:tcPr>
            <w:tcW w:w="1842" w:type="dxa"/>
          </w:tcPr>
          <w:p w:rsidR="00E34BFC" w:rsidRDefault="00E34BFC" w:rsidP="00593E58"/>
        </w:tc>
        <w:tc>
          <w:tcPr>
            <w:tcW w:w="1842" w:type="dxa"/>
          </w:tcPr>
          <w:p w:rsidR="00E34BFC" w:rsidRDefault="00E34BFC" w:rsidP="00593E58"/>
        </w:tc>
        <w:tc>
          <w:tcPr>
            <w:tcW w:w="1843" w:type="dxa"/>
          </w:tcPr>
          <w:p w:rsidR="00E34BFC" w:rsidRDefault="00E34BFC" w:rsidP="00593E58"/>
        </w:tc>
        <w:tc>
          <w:tcPr>
            <w:tcW w:w="1843" w:type="dxa"/>
          </w:tcPr>
          <w:p w:rsidR="00E34BFC" w:rsidRDefault="00E34BFC" w:rsidP="00593E58">
            <w:r>
              <w:t>X</w:t>
            </w:r>
          </w:p>
        </w:tc>
      </w:tr>
      <w:tr w:rsidR="00E34BFC" w:rsidTr="00593E58">
        <w:tc>
          <w:tcPr>
            <w:tcW w:w="1910" w:type="dxa"/>
          </w:tcPr>
          <w:p w:rsidR="00E34BFC" w:rsidRDefault="00E34BFC" w:rsidP="00593E58">
            <w:r>
              <w:t>Fotódokumentáció</w:t>
            </w:r>
          </w:p>
        </w:tc>
        <w:tc>
          <w:tcPr>
            <w:tcW w:w="1842" w:type="dxa"/>
          </w:tcPr>
          <w:p w:rsidR="00E34BFC" w:rsidRDefault="00E34BFC" w:rsidP="00593E58">
            <w:r>
              <w:t>X</w:t>
            </w:r>
          </w:p>
        </w:tc>
        <w:tc>
          <w:tcPr>
            <w:tcW w:w="1842" w:type="dxa"/>
          </w:tcPr>
          <w:p w:rsidR="00E34BFC" w:rsidRDefault="00E34BFC" w:rsidP="00593E58"/>
        </w:tc>
        <w:tc>
          <w:tcPr>
            <w:tcW w:w="1843" w:type="dxa"/>
          </w:tcPr>
          <w:p w:rsidR="00E34BFC" w:rsidRDefault="00E34BFC" w:rsidP="00593E58"/>
        </w:tc>
        <w:tc>
          <w:tcPr>
            <w:tcW w:w="1843" w:type="dxa"/>
          </w:tcPr>
          <w:p w:rsidR="00E34BFC" w:rsidRDefault="00E34BFC" w:rsidP="00593E58">
            <w:r>
              <w:t>X</w:t>
            </w:r>
          </w:p>
        </w:tc>
      </w:tr>
      <w:tr w:rsidR="00E34BFC" w:rsidTr="00593E58">
        <w:tc>
          <w:tcPr>
            <w:tcW w:w="9280" w:type="dxa"/>
            <w:gridSpan w:val="5"/>
            <w:shd w:val="clear" w:color="auto" w:fill="D9D9D9" w:themeFill="background1" w:themeFillShade="D9"/>
          </w:tcPr>
          <w:p w:rsidR="00E34BFC" w:rsidRDefault="00E34BFC" w:rsidP="00593E58">
            <w:r>
              <w:t>Internetes felületek</w:t>
            </w:r>
          </w:p>
        </w:tc>
      </w:tr>
      <w:tr w:rsidR="00E34BFC" w:rsidTr="00593E58">
        <w:tc>
          <w:tcPr>
            <w:tcW w:w="1910" w:type="dxa"/>
          </w:tcPr>
          <w:p w:rsidR="00E34BFC" w:rsidRDefault="00E34BFC" w:rsidP="00593E58">
            <w:r>
              <w:t>Honlap</w:t>
            </w:r>
          </w:p>
        </w:tc>
        <w:tc>
          <w:tcPr>
            <w:tcW w:w="1842" w:type="dxa"/>
          </w:tcPr>
          <w:p w:rsidR="00E34BFC" w:rsidRDefault="00E34BFC" w:rsidP="00593E58">
            <w:r>
              <w:t>X</w:t>
            </w:r>
          </w:p>
        </w:tc>
        <w:tc>
          <w:tcPr>
            <w:tcW w:w="1842" w:type="dxa"/>
          </w:tcPr>
          <w:p w:rsidR="00E34BFC" w:rsidRDefault="00E34BFC" w:rsidP="00593E58"/>
        </w:tc>
        <w:tc>
          <w:tcPr>
            <w:tcW w:w="1843" w:type="dxa"/>
          </w:tcPr>
          <w:p w:rsidR="00E34BFC" w:rsidRDefault="00E34BFC" w:rsidP="00593E58">
            <w:r>
              <w:t>X</w:t>
            </w:r>
          </w:p>
        </w:tc>
        <w:tc>
          <w:tcPr>
            <w:tcW w:w="1843" w:type="dxa"/>
          </w:tcPr>
          <w:p w:rsidR="00E34BFC" w:rsidRDefault="00E34BFC" w:rsidP="00593E58">
            <w:r>
              <w:t>X</w:t>
            </w:r>
          </w:p>
        </w:tc>
      </w:tr>
      <w:tr w:rsidR="00E34BFC" w:rsidTr="00593E58">
        <w:tc>
          <w:tcPr>
            <w:tcW w:w="1910" w:type="dxa"/>
          </w:tcPr>
          <w:p w:rsidR="00E34BFC" w:rsidRDefault="00E34BFC" w:rsidP="00593E58">
            <w:proofErr w:type="spellStart"/>
            <w:r>
              <w:t>Facebook</w:t>
            </w:r>
            <w:proofErr w:type="spellEnd"/>
          </w:p>
        </w:tc>
        <w:tc>
          <w:tcPr>
            <w:tcW w:w="1842" w:type="dxa"/>
          </w:tcPr>
          <w:p w:rsidR="00E34BFC" w:rsidRDefault="00E34BFC" w:rsidP="00593E58"/>
        </w:tc>
        <w:tc>
          <w:tcPr>
            <w:tcW w:w="1842" w:type="dxa"/>
          </w:tcPr>
          <w:p w:rsidR="00E34BFC" w:rsidRDefault="00E34BFC" w:rsidP="00593E58"/>
        </w:tc>
        <w:tc>
          <w:tcPr>
            <w:tcW w:w="1843" w:type="dxa"/>
          </w:tcPr>
          <w:p w:rsidR="00E34BFC" w:rsidRDefault="00E34BFC" w:rsidP="00593E58"/>
        </w:tc>
        <w:tc>
          <w:tcPr>
            <w:tcW w:w="1843" w:type="dxa"/>
          </w:tcPr>
          <w:p w:rsidR="00E34BFC" w:rsidRDefault="00E34BFC" w:rsidP="00593E58">
            <w:r>
              <w:t>X</w:t>
            </w:r>
          </w:p>
        </w:tc>
      </w:tr>
    </w:tbl>
    <w:p w:rsidR="00E34BFC" w:rsidRDefault="00E34BFC" w:rsidP="00E34BFC"/>
    <w:p w:rsidR="00E34BFC" w:rsidRPr="00E34BFC" w:rsidRDefault="00E34BFC" w:rsidP="00E34BFC">
      <w:pPr>
        <w:widowControl w:val="0"/>
        <w:spacing w:after="0" w:line="240" w:lineRule="auto"/>
        <w:jc w:val="both"/>
      </w:pPr>
    </w:p>
    <w:p w:rsidR="001F3662" w:rsidRDefault="001F3662" w:rsidP="00912326">
      <w:pPr>
        <w:pStyle w:val="Cmsor2"/>
      </w:pPr>
      <w:bookmarkStart w:id="26" w:name="_Toc431995049"/>
      <w:r w:rsidRPr="00496B4B">
        <w:t>8.5. Monitoring és értékelési terv</w:t>
      </w:r>
      <w:bookmarkEnd w:id="26"/>
    </w:p>
    <w:p w:rsidR="001F3662" w:rsidRPr="00010803" w:rsidRDefault="001F3662" w:rsidP="00D77C87">
      <w:pPr>
        <w:spacing w:before="120"/>
        <w:jc w:val="both"/>
        <w:rPr>
          <w:i/>
        </w:rPr>
      </w:pPr>
      <w:r w:rsidRPr="00010803">
        <w:rPr>
          <w:i/>
        </w:rPr>
        <w:t xml:space="preserve">Ebben a fejezetben a HFS elvárt eredményeinek mérésére és a visszacsatolásra vonatkozó mechanizmusokat, a HACS szinten tervezett tevékenységeket fejtsék ki az alábbi kérdések mentén: </w:t>
      </w:r>
    </w:p>
    <w:p w:rsidR="001F3662" w:rsidRPr="00010803" w:rsidRDefault="001F3662" w:rsidP="002A4075">
      <w:pPr>
        <w:pStyle w:val="Listaszerbekezds"/>
        <w:widowControl w:val="0"/>
        <w:numPr>
          <w:ilvl w:val="0"/>
          <w:numId w:val="6"/>
        </w:numPr>
        <w:spacing w:after="0" w:line="240" w:lineRule="auto"/>
        <w:ind w:left="720"/>
        <w:jc w:val="both"/>
        <w:rPr>
          <w:i/>
        </w:rPr>
      </w:pPr>
      <w:r w:rsidRPr="00010803">
        <w:rPr>
          <w:i/>
        </w:rPr>
        <w:t xml:space="preserve">Az indikátorok definiálása a célok meghatározásánál és az intézkedés leírásoknál megtörtént. Ebben a fejezetben az adatok forrását, a begyűjtés módját és gyakoriságát adják meg mutatónként.  </w:t>
      </w:r>
    </w:p>
    <w:p w:rsidR="001F3662" w:rsidRPr="00010803" w:rsidRDefault="001F3662" w:rsidP="002A4075">
      <w:pPr>
        <w:pStyle w:val="Listaszerbekezds"/>
        <w:widowControl w:val="0"/>
        <w:numPr>
          <w:ilvl w:val="0"/>
          <w:numId w:val="6"/>
        </w:numPr>
        <w:spacing w:after="0" w:line="240" w:lineRule="auto"/>
        <w:ind w:left="720"/>
        <w:jc w:val="both"/>
        <w:rPr>
          <w:i/>
        </w:rPr>
      </w:pPr>
      <w:r w:rsidRPr="00010803">
        <w:rPr>
          <w:i/>
        </w:rPr>
        <w:t xml:space="preserve">Hogyan és milyen gyakorisággal tervezik a monitoring adatok feldolgozását és a feldolgozásból származó információ visszacsatolását a HFS megvalósításába? </w:t>
      </w:r>
    </w:p>
    <w:p w:rsidR="001F3662" w:rsidRPr="00010803" w:rsidRDefault="001F3662" w:rsidP="002A4075">
      <w:pPr>
        <w:pStyle w:val="Listaszerbekezds"/>
        <w:widowControl w:val="0"/>
        <w:numPr>
          <w:ilvl w:val="0"/>
          <w:numId w:val="6"/>
        </w:numPr>
        <w:spacing w:after="0" w:line="240" w:lineRule="auto"/>
        <w:ind w:left="720"/>
        <w:jc w:val="both"/>
        <w:rPr>
          <w:i/>
        </w:rPr>
      </w:pPr>
      <w:r w:rsidRPr="00010803">
        <w:rPr>
          <w:i/>
        </w:rPr>
        <w:t>Milyen gyakorisággal és milyen módszerrel tervezi a HACS értékelni a saját teljesítményét</w:t>
      </w:r>
      <w:r w:rsidR="003311C4">
        <w:rPr>
          <w:i/>
        </w:rPr>
        <w:t xml:space="preserve"> (pl. forrás-felhasználás, animációs tevékenység eredményei, saját szervezeti és szakmai fejlődés, fenntarthatóság, egyéb célok teljesülése</w:t>
      </w:r>
      <w:r w:rsidR="00912326">
        <w:rPr>
          <w:i/>
        </w:rPr>
        <w:t xml:space="preserve"> stb.</w:t>
      </w:r>
      <w:r w:rsidR="003311C4">
        <w:rPr>
          <w:i/>
        </w:rPr>
        <w:t>)</w:t>
      </w:r>
      <w:r w:rsidRPr="00010803">
        <w:rPr>
          <w:i/>
        </w:rPr>
        <w:t>?</w:t>
      </w:r>
    </w:p>
    <w:p w:rsidR="00157944" w:rsidRDefault="001F3662" w:rsidP="002A4075">
      <w:pPr>
        <w:pStyle w:val="Listaszerbekezds"/>
        <w:widowControl w:val="0"/>
        <w:numPr>
          <w:ilvl w:val="0"/>
          <w:numId w:val="6"/>
        </w:numPr>
        <w:spacing w:after="0" w:line="240" w:lineRule="auto"/>
        <w:ind w:left="720"/>
        <w:jc w:val="both"/>
        <w:rPr>
          <w:i/>
        </w:rPr>
      </w:pPr>
      <w:r w:rsidRPr="00242B1F">
        <w:rPr>
          <w:i/>
        </w:rPr>
        <w:t>Hogyan történik a felülvizsgálatok és értékelések eredményének kommunikálása és terjesztése?</w:t>
      </w:r>
    </w:p>
    <w:p w:rsidR="00E55839" w:rsidRDefault="00E55839" w:rsidP="00496B4B">
      <w:pPr>
        <w:ind w:left="360"/>
        <w:jc w:val="both"/>
        <w:rPr>
          <w:b/>
          <w:i/>
        </w:rPr>
      </w:pPr>
    </w:p>
    <w:p w:rsidR="00496B4B" w:rsidRPr="00496B4B" w:rsidRDefault="00496B4B" w:rsidP="00496B4B">
      <w:pPr>
        <w:ind w:left="360"/>
        <w:jc w:val="both"/>
        <w:rPr>
          <w:b/>
          <w:i/>
        </w:rPr>
      </w:pPr>
      <w:r w:rsidRPr="00496B4B">
        <w:rPr>
          <w:b/>
          <w:i/>
        </w:rPr>
        <w:t>Figyelem: A 8.</w:t>
      </w:r>
      <w:r w:rsidR="00E55839">
        <w:rPr>
          <w:b/>
          <w:i/>
        </w:rPr>
        <w:t>5 fejezetet</w:t>
      </w:r>
      <w:r w:rsidRPr="00496B4B">
        <w:rPr>
          <w:b/>
          <w:i/>
        </w:rPr>
        <w:t xml:space="preserve"> a végleges HFS benyújtásához szükséges kidolgozni.</w:t>
      </w:r>
    </w:p>
    <w:p w:rsidR="001F3662" w:rsidRDefault="001F3662" w:rsidP="00216C08">
      <w:pPr>
        <w:pStyle w:val="Listaszerbekezds"/>
      </w:pPr>
    </w:p>
    <w:p w:rsidR="001F3662" w:rsidRDefault="001F3662">
      <w:pPr>
        <w:rPr>
          <w:rFonts w:ascii="Cambria" w:hAnsi="Cambria"/>
          <w:b/>
          <w:bCs/>
          <w:color w:val="365F91"/>
          <w:sz w:val="28"/>
          <w:szCs w:val="28"/>
        </w:rPr>
        <w:sectPr w:rsidR="001F3662">
          <w:headerReference w:type="default" r:id="rId16"/>
          <w:pgSz w:w="11906" w:h="16838"/>
          <w:pgMar w:top="1417" w:right="1417" w:bottom="1417" w:left="1417" w:header="708" w:footer="708" w:gutter="0"/>
          <w:cols w:space="708"/>
          <w:docGrid w:linePitch="360"/>
        </w:sectPr>
      </w:pPr>
    </w:p>
    <w:p w:rsidR="005079B3" w:rsidRPr="00467BE3" w:rsidRDefault="005079B3" w:rsidP="00881DC7">
      <w:pPr>
        <w:pStyle w:val="Cmsor1"/>
        <w:spacing w:before="0"/>
        <w:rPr>
          <w:i/>
        </w:rPr>
      </w:pPr>
    </w:p>
    <w:sectPr w:rsidR="005079B3" w:rsidRPr="00467BE3" w:rsidSect="00881DC7">
      <w:headerReference w:type="default" r:id="rId17"/>
      <w:pgSz w:w="16838" w:h="11906" w:orient="landscape"/>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3A48" w:rsidRDefault="00963A48" w:rsidP="00E45D6F">
      <w:pPr>
        <w:spacing w:after="0" w:line="240" w:lineRule="auto"/>
      </w:pPr>
      <w:r>
        <w:separator/>
      </w:r>
    </w:p>
  </w:endnote>
  <w:endnote w:type="continuationSeparator" w:id="1">
    <w:p w:rsidR="00963A48" w:rsidRDefault="00963A48" w:rsidP="00E45D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3A48" w:rsidRDefault="00963A48" w:rsidP="00E45D6F">
      <w:pPr>
        <w:spacing w:after="0" w:line="240" w:lineRule="auto"/>
      </w:pPr>
      <w:r>
        <w:separator/>
      </w:r>
    </w:p>
  </w:footnote>
  <w:footnote w:type="continuationSeparator" w:id="1">
    <w:p w:rsidR="00963A48" w:rsidRDefault="00963A48" w:rsidP="00E45D6F">
      <w:pPr>
        <w:spacing w:after="0" w:line="240" w:lineRule="auto"/>
      </w:pPr>
      <w:r>
        <w:continuationSeparator/>
      </w:r>
    </w:p>
  </w:footnote>
  <w:footnote w:id="2">
    <w:p w:rsidR="00963A48" w:rsidRDefault="00963A48" w:rsidP="00974BA3">
      <w:pPr>
        <w:pStyle w:val="Lbjegyzetszveg"/>
      </w:pPr>
      <w:r>
        <w:rPr>
          <w:rStyle w:val="Lbjegyzet-hivatkozs"/>
        </w:rPr>
        <w:footnoteRef/>
      </w:r>
      <w:r>
        <w:t xml:space="preserve"> Azt a néhány fő alapelvet írja le, amelyet figyelembe vesznek a kiválasztási kritériumok kialakításánál. Például a fejlesztésnek nem lehet negatív hatása a környezetre; a gazdaságfejlesztést támogató projekteknek konkrét gazdasági eredményei vannak (pl. új termék, szolgáltatás, vagy új felvevőpiac).  </w:t>
      </w:r>
    </w:p>
  </w:footnote>
  <w:footnote w:id="3">
    <w:p w:rsidR="00963A48" w:rsidRDefault="00963A48" w:rsidP="00FE728D">
      <w:pPr>
        <w:pStyle w:val="Lbjegyzetszveg"/>
      </w:pPr>
      <w:r>
        <w:rPr>
          <w:rStyle w:val="Lbjegyzet-hivatkozs"/>
        </w:rPr>
        <w:footnoteRef/>
      </w:r>
      <w:r>
        <w:t xml:space="preserve"> A </w:t>
      </w:r>
      <w:proofErr w:type="spellStart"/>
      <w:r>
        <w:t>HFS-ben</w:t>
      </w:r>
      <w:proofErr w:type="spellEnd"/>
      <w:r>
        <w:t xml:space="preserve"> listázott események dokumentumaiba (meghívó, jelenléti ív, emlékeztető, fotó) és az egyéb dokumentumok (pl. kérdőívek, projekt adatlapok) a helyszínen betekintést kell biztosítani.</w:t>
      </w:r>
    </w:p>
  </w:footnote>
  <w:footnote w:id="4">
    <w:p w:rsidR="00963A48" w:rsidRDefault="00963A48">
      <w:pPr>
        <w:pStyle w:val="Lbjegyzetszveg"/>
      </w:pPr>
      <w:r>
        <w:rPr>
          <w:rStyle w:val="Lbjegyzet-hivatkozs"/>
        </w:rPr>
        <w:footnoteRef/>
      </w:r>
      <w:r>
        <w:t xml:space="preserve"> JÁRÁSI SZINTŰ ESÉLYTEREMTŐ PROGRAMTERV - MÓRAHALMI JÁRÁS</w:t>
      </w:r>
    </w:p>
  </w:footnote>
  <w:footnote w:id="5">
    <w:p w:rsidR="00963A48" w:rsidRDefault="00963A48" w:rsidP="00690E42">
      <w:pPr>
        <w:pStyle w:val="Lbjegyzetszveg"/>
      </w:pPr>
      <w:r>
        <w:rPr>
          <w:rStyle w:val="Lbjegyzet-hivatkozs"/>
        </w:rPr>
        <w:footnoteRef/>
      </w:r>
      <w:r>
        <w:t xml:space="preserve"> JÁRÁSI SZINTŰ ESÉLYTEREMTŐ PROGRAMTERV - MÓRAHALMI JÁRÁS</w:t>
      </w:r>
    </w:p>
  </w:footnote>
  <w:footnote w:id="6">
    <w:p w:rsidR="00963A48" w:rsidRDefault="00963A48">
      <w:pPr>
        <w:pStyle w:val="Lbjegyzetszveg"/>
      </w:pPr>
      <w:r>
        <w:rPr>
          <w:rStyle w:val="Lbjegyzet-hivatkozs"/>
        </w:rPr>
        <w:footnoteRef/>
      </w:r>
      <w:r>
        <w:t xml:space="preserve"> </w:t>
      </w:r>
      <w:hyperlink r:id="rId1" w:history="1">
        <w:r w:rsidRPr="00C14A06">
          <w:rPr>
            <w:rStyle w:val="Hiperhivatkozs"/>
          </w:rPr>
          <w:t>http://www.morahalom.hu/_files/_morahalom_chrome/download_files/441/Helyi_eselyegyenlosegi_program_Morahalom_2013_2018.pdf</w:t>
        </w:r>
      </w:hyperlink>
      <w:r>
        <w:t xml:space="preserve"> </w:t>
      </w:r>
    </w:p>
  </w:footnote>
  <w:footnote w:id="7">
    <w:p w:rsidR="00963A48" w:rsidRDefault="00963A48">
      <w:pPr>
        <w:pStyle w:val="Lbjegyzetszveg"/>
      </w:pPr>
      <w:r>
        <w:rPr>
          <w:rStyle w:val="Lbjegyzet-hivatkozs"/>
        </w:rPr>
        <w:footnoteRef/>
      </w:r>
      <w:r>
        <w:t xml:space="preserve"> </w:t>
      </w:r>
      <w:hyperlink r:id="rId2" w:history="1">
        <w:r w:rsidRPr="00C14A06">
          <w:rPr>
            <w:rStyle w:val="Hiperhivatkozs"/>
          </w:rPr>
          <w:t>http://www.ff3.hu/fejlodes.html</w:t>
        </w:r>
      </w:hyperlink>
      <w:r>
        <w:t xml:space="preserve"> </w:t>
      </w:r>
    </w:p>
  </w:footnote>
  <w:footnote w:id="8">
    <w:p w:rsidR="00963A48" w:rsidRDefault="00963A48">
      <w:pPr>
        <w:pStyle w:val="Lbjegyzetszveg"/>
      </w:pPr>
      <w:r>
        <w:rPr>
          <w:rStyle w:val="Lbjegyzet-hivatkozs"/>
        </w:rPr>
        <w:footnoteRef/>
      </w:r>
      <w:r>
        <w:t xml:space="preserve"> </w:t>
      </w:r>
      <w:hyperlink r:id="rId3" w:history="1">
        <w:r w:rsidRPr="00C14A06">
          <w:rPr>
            <w:rStyle w:val="Hiperhivatkozs"/>
          </w:rPr>
          <w:t>http://www.kiskore.hu/_onk/szerv_fejl/fenntarthato.pdf</w:t>
        </w:r>
      </w:hyperlink>
      <w:r>
        <w:t xml:space="preserve"> </w:t>
      </w:r>
    </w:p>
  </w:footnote>
  <w:footnote w:id="9">
    <w:p w:rsidR="00963A48" w:rsidRPr="00912326" w:rsidRDefault="00963A48" w:rsidP="00D77C87">
      <w:pPr>
        <w:autoSpaceDE w:val="0"/>
        <w:autoSpaceDN w:val="0"/>
        <w:adjustRightInd w:val="0"/>
        <w:spacing w:after="0" w:line="240" w:lineRule="auto"/>
        <w:jc w:val="both"/>
        <w:rPr>
          <w:sz w:val="20"/>
          <w:szCs w:val="16"/>
        </w:rPr>
      </w:pPr>
      <w:r w:rsidRPr="00912326">
        <w:rPr>
          <w:rStyle w:val="Lbjegyzet-hivatkozs"/>
          <w:sz w:val="20"/>
          <w:szCs w:val="16"/>
        </w:rPr>
        <w:footnoteRef/>
      </w:r>
      <w:r w:rsidRPr="00912326">
        <w:rPr>
          <w:sz w:val="20"/>
          <w:szCs w:val="16"/>
        </w:rPr>
        <w:t xml:space="preserve"> FTE (</w:t>
      </w:r>
      <w:proofErr w:type="spellStart"/>
      <w:r w:rsidRPr="00912326">
        <w:rPr>
          <w:sz w:val="20"/>
          <w:szCs w:val="16"/>
        </w:rPr>
        <w:t>Full</w:t>
      </w:r>
      <w:proofErr w:type="spellEnd"/>
      <w:r w:rsidRPr="00912326">
        <w:rPr>
          <w:sz w:val="20"/>
          <w:szCs w:val="16"/>
        </w:rPr>
        <w:t xml:space="preserve"> Time </w:t>
      </w:r>
      <w:proofErr w:type="spellStart"/>
      <w:r w:rsidRPr="00912326">
        <w:rPr>
          <w:sz w:val="20"/>
          <w:szCs w:val="16"/>
        </w:rPr>
        <w:t>Equivalent</w:t>
      </w:r>
      <w:proofErr w:type="spellEnd"/>
      <w:r w:rsidRPr="00912326">
        <w:rPr>
          <w:sz w:val="20"/>
          <w:szCs w:val="16"/>
        </w:rPr>
        <w:t xml:space="preserve">, Teljes munkaidő egyenértékes): Azon foglalkoztatottak számát, akik kevesebb ideig dolgoznak, mint egy teljes éven át teljes munkaidőben foglalkoztatott, teljes munkaidő egyenértékesre kell átszámítani, a teljes munkaidőben foglalkoztatott éves munkaóráinak számát alapul véve. A foglalkoztatottak </w:t>
      </w:r>
      <w:proofErr w:type="spellStart"/>
      <w:r w:rsidRPr="00912326">
        <w:rPr>
          <w:sz w:val="20"/>
          <w:szCs w:val="16"/>
        </w:rPr>
        <w:t>FTE-ben</w:t>
      </w:r>
      <w:proofErr w:type="spellEnd"/>
      <w:r w:rsidRPr="00912326">
        <w:rPr>
          <w:sz w:val="20"/>
          <w:szCs w:val="16"/>
        </w:rPr>
        <w:t xml:space="preserve"> mért száma így tartalmazza azokat is, akik egy nap nem teljes munkaidőben, egy héten/hónapban a teljes munkaidőnél kevesebb napban dolgoznak. A viszonyítás alapjaként kizárólag a munkanapokat kell figyelembe venni (tehát a hétvégéket, szabadságot, ünnepnapokat</w:t>
      </w:r>
      <w:r>
        <w:rPr>
          <w:sz w:val="20"/>
          <w:szCs w:val="16"/>
        </w:rPr>
        <w:t xml:space="preserve"> stb.</w:t>
      </w:r>
      <w:r w:rsidRPr="00912326">
        <w:rPr>
          <w:sz w:val="20"/>
          <w:szCs w:val="16"/>
        </w:rPr>
        <w:t xml:space="preserve"> kivéve).</w:t>
      </w:r>
    </w:p>
    <w:p w:rsidR="00963A48" w:rsidRPr="00912326" w:rsidRDefault="00963A48" w:rsidP="00D77C87">
      <w:pPr>
        <w:autoSpaceDE w:val="0"/>
        <w:autoSpaceDN w:val="0"/>
        <w:adjustRightInd w:val="0"/>
        <w:spacing w:after="0" w:line="240" w:lineRule="auto"/>
        <w:rPr>
          <w:rFonts w:cs="Calibri"/>
          <w:b/>
          <w:bCs/>
          <w:sz w:val="20"/>
          <w:szCs w:val="16"/>
        </w:rPr>
      </w:pPr>
      <w:r w:rsidRPr="00912326">
        <w:rPr>
          <w:rFonts w:cs="Calibri"/>
          <w:b/>
          <w:bCs/>
          <w:sz w:val="20"/>
          <w:szCs w:val="16"/>
        </w:rPr>
        <w:t>Példa</w:t>
      </w:r>
    </w:p>
    <w:p w:rsidR="00963A48" w:rsidRPr="00912326" w:rsidRDefault="00963A48" w:rsidP="00D77C87">
      <w:pPr>
        <w:autoSpaceDE w:val="0"/>
        <w:autoSpaceDN w:val="0"/>
        <w:adjustRightInd w:val="0"/>
        <w:spacing w:after="0" w:line="240" w:lineRule="auto"/>
        <w:rPr>
          <w:rFonts w:cs="Calibri"/>
          <w:sz w:val="20"/>
          <w:szCs w:val="16"/>
        </w:rPr>
      </w:pPr>
      <w:r w:rsidRPr="00912326">
        <w:rPr>
          <w:rFonts w:cs="Calibri"/>
          <w:sz w:val="20"/>
          <w:szCs w:val="16"/>
        </w:rPr>
        <w:t>FTE (teljes munkaidő egyenértékes) = 220 munkanap / év, 5 munkanap / hét, 8 munkaóra / nap.</w:t>
      </w:r>
    </w:p>
    <w:p w:rsidR="00963A48" w:rsidRPr="00912326" w:rsidRDefault="00963A48" w:rsidP="00D77C87">
      <w:pPr>
        <w:autoSpaceDE w:val="0"/>
        <w:autoSpaceDN w:val="0"/>
        <w:adjustRightInd w:val="0"/>
        <w:spacing w:after="0" w:line="240" w:lineRule="auto"/>
        <w:rPr>
          <w:rFonts w:cs="Calibri"/>
          <w:sz w:val="20"/>
          <w:szCs w:val="16"/>
        </w:rPr>
      </w:pPr>
      <w:r w:rsidRPr="00912326">
        <w:rPr>
          <w:rFonts w:cs="Calibri"/>
          <w:sz w:val="20"/>
          <w:szCs w:val="16"/>
        </w:rPr>
        <w:t>Példa1: az elmúlt 12 hónapban, heti 4 napban és napi 8 órában alkalmazott 12/12 * 4/5 * 8/8 = 0,8 emberévnek felel meg.</w:t>
      </w:r>
    </w:p>
    <w:p w:rsidR="00963A48" w:rsidRPr="00912326" w:rsidRDefault="00963A48" w:rsidP="00D77C87">
      <w:pPr>
        <w:autoSpaceDE w:val="0"/>
        <w:autoSpaceDN w:val="0"/>
        <w:adjustRightInd w:val="0"/>
        <w:spacing w:after="0" w:line="240" w:lineRule="auto"/>
        <w:rPr>
          <w:sz w:val="28"/>
        </w:rPr>
      </w:pPr>
      <w:r w:rsidRPr="00912326">
        <w:rPr>
          <w:rFonts w:cs="Calibri"/>
          <w:sz w:val="20"/>
          <w:szCs w:val="16"/>
        </w:rPr>
        <w:t>Példa2: évi 110 napban és napi 4 órában alkalmazott 110/220 * 4/8 = 0,25 emberévnek felel meg.</w:t>
      </w:r>
    </w:p>
  </w:footnote>
  <w:footnote w:id="10">
    <w:p w:rsidR="00963A48" w:rsidRPr="00912326" w:rsidRDefault="00963A48" w:rsidP="006E5757">
      <w:pPr>
        <w:pStyle w:val="Lbjegyzetszveg"/>
        <w:rPr>
          <w:sz w:val="24"/>
        </w:rPr>
      </w:pPr>
      <w:r w:rsidRPr="00912326">
        <w:rPr>
          <w:rStyle w:val="Lbjegyzet-hivatkozs"/>
          <w:szCs w:val="16"/>
        </w:rPr>
        <w:footnoteRef/>
      </w:r>
      <w:r w:rsidRPr="00912326">
        <w:rPr>
          <w:szCs w:val="16"/>
        </w:rPr>
        <w:t xml:space="preserve"> Egy intézkedés több célhoz is hozzájárulhat. Jelölje X-szel!</w:t>
      </w:r>
    </w:p>
  </w:footnote>
  <w:footnote w:id="11">
    <w:p w:rsidR="00963A48" w:rsidRPr="00912326" w:rsidRDefault="00963A48" w:rsidP="003311C4">
      <w:pPr>
        <w:pStyle w:val="Lbjegyzetszveg"/>
      </w:pPr>
      <w:r w:rsidRPr="00912326">
        <w:rPr>
          <w:rStyle w:val="Lbjegyzet-hivatkozs"/>
        </w:rPr>
        <w:footnoteRef/>
      </w:r>
      <w:r w:rsidRPr="00912326">
        <w:rPr>
          <w:rFonts w:cs="Calibri"/>
        </w:rPr>
        <w:t>KSK rendelet 34. cikk (3) b) pontja szerinti követelmény a „hátrányos</w:t>
      </w:r>
      <w:r w:rsidRPr="00912326">
        <w:t xml:space="preserve"> megkülönböztetéstől mentes és átlátható kiválasztási eljárás és objektív kritériumok kidolgozása</w:t>
      </w:r>
    </w:p>
  </w:footnote>
  <w:footnote w:id="12">
    <w:p w:rsidR="00963A48" w:rsidRDefault="00963A48">
      <w:pPr>
        <w:pStyle w:val="Lbjegyzetszveg"/>
      </w:pPr>
      <w:r w:rsidRPr="00912326">
        <w:rPr>
          <w:rStyle w:val="Lbjegyzet-hivatkozs"/>
        </w:rPr>
        <w:footnoteRef/>
      </w:r>
      <w:r w:rsidRPr="00912326">
        <w:t xml:space="preserve"> Egyszerűsített költségelszámolás fajtái: egyösszegű átalány, egységköltség-alapú átalány, %-ban meghatározott átalány.</w:t>
      </w:r>
    </w:p>
  </w:footnote>
  <w:footnote w:id="13">
    <w:p w:rsidR="00963A48" w:rsidRPr="00912326" w:rsidRDefault="00963A48" w:rsidP="00D77C87">
      <w:pPr>
        <w:pStyle w:val="CM1"/>
        <w:spacing w:before="200" w:after="200"/>
        <w:jc w:val="both"/>
        <w:rPr>
          <w:rFonts w:asciiTheme="minorHAnsi" w:hAnsiTheme="minorHAnsi"/>
          <w:sz w:val="20"/>
          <w:szCs w:val="20"/>
        </w:rPr>
      </w:pPr>
      <w:r w:rsidRPr="00912326">
        <w:rPr>
          <w:rStyle w:val="Lbjegyzet-hivatkozs"/>
          <w:rFonts w:asciiTheme="minorHAnsi" w:hAnsiTheme="minorHAnsi"/>
          <w:sz w:val="20"/>
          <w:szCs w:val="20"/>
        </w:rPr>
        <w:footnoteRef/>
      </w:r>
      <w:r w:rsidRPr="00912326">
        <w:rPr>
          <w:rFonts w:asciiTheme="minorHAnsi" w:hAnsiTheme="minorHAnsi" w:cs="Calibri"/>
          <w:sz w:val="20"/>
          <w:szCs w:val="20"/>
        </w:rPr>
        <w:t>KSK rendelet 34. cikk (3) b) pontja szerinti követelmény a „hátrányos</w:t>
      </w:r>
      <w:r w:rsidRPr="00912326">
        <w:rPr>
          <w:rFonts w:asciiTheme="minorHAnsi" w:hAnsiTheme="minorHAnsi"/>
          <w:sz w:val="20"/>
          <w:szCs w:val="20"/>
        </w:rPr>
        <w:t xml:space="preserve"> megkülönböztetéstől mentes és átlátható kiválasztási eljárás és objektív kritériumok kidolgozása a műveletek kiválasztásához, amelyek elkerülik az összeférhetetlenséget, biztosítják, hogy a kiválasztási döntések során a szavazatok legalább 50 %-át állami hatóságnak nem minősülő partnerek adják”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48" w:rsidRDefault="00963A48">
    <w:pPr>
      <w:pStyle w:val="lfej"/>
    </w:pPr>
  </w:p>
  <w:p w:rsidR="00963A48" w:rsidRDefault="004300ED">
    <w:pPr>
      <w:pStyle w:val="lfej"/>
    </w:pPr>
    <w:r>
      <w:rPr>
        <w:noProof/>
        <w:lang w:eastAsia="hu-HU"/>
      </w:rPr>
      <w:pict>
        <v:group id="Csoport 70" o:spid="_x0000_s26635" style="position:absolute;margin-left:540.6pt;margin-top:169.1pt;width:38.45pt;height:18.7pt;z-index:251658240;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" o:allowincell="f">
          <v:shapetype id="_x0000_t202" coordsize="21600,21600" o:spt="202" path="m,l,21600r21600,l21600,xe">
            <v:stroke joinstyle="miter"/>
            <v:path gradientshapeok="t" o:connecttype="rect"/>
          </v:shapetype>
          <v:shape id="Text Box 71" o:spid="_x0000_s26639"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963A48" w:rsidRDefault="004300ED">
                  <w:pPr>
                    <w:pStyle w:val="lfej"/>
                    <w:jc w:val="center"/>
                  </w:pPr>
                  <w:r w:rsidRPr="004300ED">
                    <w:fldChar w:fldCharType="begin"/>
                  </w:r>
                  <w:r w:rsidR="00963A48">
                    <w:instrText>PAGE    \* MERGEFORMAT</w:instrText>
                  </w:r>
                  <w:r w:rsidRPr="004300ED">
                    <w:fldChar w:fldCharType="separate"/>
                  </w:r>
                  <w:r w:rsidR="008914EB" w:rsidRPr="008914EB">
                    <w:rPr>
                      <w:rStyle w:val="Oldalszm"/>
                      <w:b/>
                      <w:bCs/>
                      <w:noProof/>
                      <w:color w:val="403152"/>
                      <w:sz w:val="16"/>
                      <w:szCs w:val="16"/>
                    </w:rPr>
                    <w:t>40</w:t>
                  </w:r>
                  <w:r>
                    <w:rPr>
                      <w:rStyle w:val="Oldalszm"/>
                      <w:b/>
                      <w:bCs/>
                      <w:noProof/>
                      <w:color w:val="403152"/>
                      <w:sz w:val="16"/>
                      <w:szCs w:val="16"/>
                    </w:rPr>
                    <w:fldChar w:fldCharType="end"/>
                  </w:r>
                </w:p>
              </w:txbxContent>
            </v:textbox>
          </v:shape>
          <v:group id="Group 72" o:spid="_x0000_s26636"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26638"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G1P70A&#10;AADaAAAADwAAAGRycy9kb3ducmV2LnhtbERPPYsCMRDtD/wPYQSbQ7NnccpqFBEEGws9C8thM24W&#10;N5Mlibr3751CsHy87+W69616UExNYAM/kwIUcRVsw7WB899uPAeVMrLFNjAZ+KcE69Xga4mlDU8+&#10;0uOUayUhnEo04HLuSq1T5chjmoSOWLhriB6zwFhrG/Ep4b7V06L41R4blgaHHW0dVbfT3cuMSwrp&#10;sq/uODtP3fe8j/UhzowZDfvNAlSmPn/Eb/feGpCtckX8oFc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iG1P70AAADaAAAADwAAAAAAAAAAAAAAAACYAgAAZHJzL2Rvd25yZXYu&#10;eG1sUEsFBgAAAAAEAAQA9QAAAIIDAAAAAA==&#10;" filled="f" strokecolor="#84a2c6" strokeweight=".5pt"/>
            <v:oval id="Oval 74" o:spid="_x0000_s26637"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Dczb4A&#10;AADaAAAADwAAAGRycy9kb3ducmV2LnhtbESPQQ/BQBSE7xL/YfMkbmw5CGUJEuKqOLg93adtdN82&#10;3VX1761E4jiZmW8yi1VrStFQ7QrLCkbDCARxanXBmYLzaTeYgnAeWWNpmRS8ycFq2e0sMNb2xUdq&#10;Ep+JAGEXo4Lc+yqW0qU5GXRDWxEH725rgz7IOpO6xleAm1KOo2giDRYcFnKsaJtT+kieRkGxt6PL&#10;bpMc3bWZbOW6vG3s5aZUv9eu5yA8tf4f/rUPWsEMvlfCDZ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uA3M2+AAAA2gAAAA8AAAAAAAAAAAAAAAAAmAIAAGRycy9kb3ducmV2&#10;LnhtbFBLBQYAAAAABAAEAPUAAACDAwAAAAA=&#10;" fillcolor="#84a2c6" stroked="f"/>
          </v:group>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A48" w:rsidRDefault="00963A48">
    <w:pPr>
      <w:pStyle w:val="lfej"/>
    </w:pPr>
  </w:p>
  <w:p w:rsidR="00963A48" w:rsidRDefault="004300ED">
    <w:pPr>
      <w:pStyle w:val="lfej"/>
    </w:pPr>
    <w:r>
      <w:rPr>
        <w:noProof/>
        <w:lang w:eastAsia="hu-HU"/>
      </w:rPr>
      <w:pict>
        <v:group id="_x0000_s26625" style="position:absolute;margin-left:540.6pt;margin-top:169.1pt;width:38.45pt;height:18.7pt;z-index:25166233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" o:allowincell="f">
          <v:shapetype id="_x0000_t202" coordsize="21600,21600" o:spt="202" path="m,l,21600r21600,l21600,xe">
            <v:stroke joinstyle="miter"/>
            <v:path gradientshapeok="t" o:connecttype="rect"/>
          </v:shapetype>
          <v:shape id="Text Box 71" o:spid="_x0000_s26629"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xURMAA&#10;AADbAAAADwAAAGRycy9kb3ducmV2LnhtbERPzYrCMBC+C/sOYRa8iKa7B9FqKq6y6sVDu/sAQzP9&#10;wWZSmqjVpzeC4G0+vt9ZrnrTiAt1rras4GsSgSDOra65VPD/9zuegXAeWWNjmRTcyMEq+RgsMdb2&#10;yildMl+KEMIuRgWV920spcsrMugmtiUOXGE7gz7ArpS6w2sIN438jqKpNFhzaKiwpU1F+Sk7GwW0&#10;Tu39eHI7k/5sN7uiZhrJvVLDz369AOGp92/xy33QYf4cnr+EA2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xURMAAAADbAAAADwAAAAAAAAAAAAAAAACYAgAAZHJzL2Rvd25y&#10;ZXYueG1sUEsFBgAAAAAEAAQA9QAAAIUDAAAAAA==&#10;" filled="f" stroked="f">
            <v:textbox inset="0,0,0,0">
              <w:txbxContent>
                <w:p w:rsidR="00963A48" w:rsidRDefault="004300ED">
                  <w:pPr>
                    <w:pStyle w:val="lfej"/>
                    <w:jc w:val="center"/>
                  </w:pPr>
                  <w:r w:rsidRPr="004300ED">
                    <w:fldChar w:fldCharType="begin"/>
                  </w:r>
                  <w:r w:rsidR="00963A48">
                    <w:instrText>PAGE    \* MERGEFORMAT</w:instrText>
                  </w:r>
                  <w:r w:rsidRPr="004300ED">
                    <w:fldChar w:fldCharType="separate"/>
                  </w:r>
                  <w:r w:rsidR="008914EB" w:rsidRPr="008914EB">
                    <w:rPr>
                      <w:rStyle w:val="Oldalszm"/>
                      <w:b/>
                      <w:bCs/>
                      <w:noProof/>
                      <w:color w:val="403152"/>
                      <w:sz w:val="16"/>
                      <w:szCs w:val="16"/>
                    </w:rPr>
                    <w:t>41</w:t>
                  </w:r>
                  <w:r>
                    <w:rPr>
                      <w:rStyle w:val="Oldalszm"/>
                      <w:b/>
                      <w:bCs/>
                      <w:noProof/>
                      <w:color w:val="403152"/>
                      <w:sz w:val="16"/>
                      <w:szCs w:val="16"/>
                    </w:rPr>
                    <w:fldChar w:fldCharType="end"/>
                  </w:r>
                </w:p>
              </w:txbxContent>
            </v:textbox>
          </v:shape>
          <v:group id="Group 72" o:spid="_x0000_s26626"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73" o:spid="_x0000_s26628"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xPWMMA&#10;AADbAAAADwAAAGRycy9kb3ducmV2LnhtbESPwWrDMBBE74H+g9hCLyGW40Ns3CghFAq59FAnBx8X&#10;a2uZWCsjKYn791UhkOMwO292tvvZjuJGPgyOFayzHARx5/TAvYLz6XNVgQgRWePomBT8UoD97mWx&#10;xVq7O3/TrYm9SBAONSowMU61lKEzZDFkbiJO3o/zFmOSvpfa4z3B7SiLPN9IiwOnBoMTfRjqLs3V&#10;pjfa4EJ77K5YnguzrGbff/lSqbfX+fAOItIcn8eP9FErKNbwvyUB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xPWMMAAADbAAAADwAAAAAAAAAAAAAAAACYAgAAZHJzL2Rv&#10;d25yZXYueG1sUEsFBgAAAAAEAAQA9QAAAIgDAAAAAA==&#10;" filled="f" strokecolor="#84a2c6" strokeweight=".5pt"/>
            <v:oval id="Oval 74" o:spid="_x0000_s26627"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9u874A&#10;AADbAAAADwAAAGRycy9kb3ducmV2LnhtbESPwQrCMBBE74L/EFbwpqk9iFSjqKB4terB29qsbbHZ&#10;lCbW+vdGEDwOM/OGWaw6U4mWGldaVjAZRyCIM6tLzhWcT7vRDITzyBory6TgTQ5Wy35vgYm2Lz5S&#10;m/pcBAi7BBUU3teJlC4ryKAb25o4eHfbGPRBNrnUDb4C3FQyjqKpNFhyWCiwpm1B2SN9GgXl3k4u&#10;u016dNd2upXr6raxl5tSw0G3noPw1Pl/+Nc+aAVxDN8v4QfI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c/bvO+AAAA2wAAAA8AAAAAAAAAAAAAAAAAmAIAAGRycy9kb3ducmV2&#10;LnhtbFBLBQYAAAAABAAEAPUAAACDAwAAAAA=&#10;" fillcolor="#84a2c6" stroked="f"/>
          </v:group>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0D70"/>
    <w:multiLevelType w:val="hybridMultilevel"/>
    <w:tmpl w:val="50926E8C"/>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nsid w:val="0D202571"/>
    <w:multiLevelType w:val="hybridMultilevel"/>
    <w:tmpl w:val="44DAE3E2"/>
    <w:lvl w:ilvl="0" w:tplc="D0D8931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1A92958"/>
    <w:multiLevelType w:val="hybridMultilevel"/>
    <w:tmpl w:val="FD844EE6"/>
    <w:lvl w:ilvl="0" w:tplc="D0D8931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8CC785D"/>
    <w:multiLevelType w:val="hybridMultilevel"/>
    <w:tmpl w:val="9F96E486"/>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
    <w:nsid w:val="1AED20FD"/>
    <w:multiLevelType w:val="hybridMultilevel"/>
    <w:tmpl w:val="AA04C4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BC91AB4"/>
    <w:multiLevelType w:val="hybridMultilevel"/>
    <w:tmpl w:val="DAE07758"/>
    <w:lvl w:ilvl="0" w:tplc="BCE65C2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C6B5D54"/>
    <w:multiLevelType w:val="hybridMultilevel"/>
    <w:tmpl w:val="01D46548"/>
    <w:lvl w:ilvl="0" w:tplc="040E000F">
      <w:start w:val="1"/>
      <w:numFmt w:val="decimal"/>
      <w:lvlText w:val="%1."/>
      <w:lvlJc w:val="left"/>
      <w:pPr>
        <w:ind w:left="720" w:hanging="360"/>
      </w:p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7">
    <w:nsid w:val="271643C2"/>
    <w:multiLevelType w:val="hybridMultilevel"/>
    <w:tmpl w:val="8890860A"/>
    <w:lvl w:ilvl="0" w:tplc="040E0001">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nsid w:val="2AEB32EF"/>
    <w:multiLevelType w:val="hybridMultilevel"/>
    <w:tmpl w:val="173841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BF21AF2"/>
    <w:multiLevelType w:val="hybridMultilevel"/>
    <w:tmpl w:val="CE2C2724"/>
    <w:lvl w:ilvl="0" w:tplc="D0D8931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D99776A"/>
    <w:multiLevelType w:val="hybridMultilevel"/>
    <w:tmpl w:val="FEBE7D72"/>
    <w:lvl w:ilvl="0" w:tplc="79483C1C">
      <w:start w:val="1"/>
      <w:numFmt w:val="decimal"/>
      <w:lvlText w:val="%1."/>
      <w:lvlJc w:val="left"/>
      <w:pPr>
        <w:ind w:left="767"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1">
    <w:nsid w:val="2F906362"/>
    <w:multiLevelType w:val="hybridMultilevel"/>
    <w:tmpl w:val="C9122D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30334546"/>
    <w:multiLevelType w:val="hybridMultilevel"/>
    <w:tmpl w:val="C128A48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34EC0A80"/>
    <w:multiLevelType w:val="hybridMultilevel"/>
    <w:tmpl w:val="1BF854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358B551C"/>
    <w:multiLevelType w:val="hybridMultilevel"/>
    <w:tmpl w:val="B37E559C"/>
    <w:lvl w:ilvl="0" w:tplc="79483C1C">
      <w:start w:val="1"/>
      <w:numFmt w:val="decimal"/>
      <w:lvlText w:val="%1."/>
      <w:lvlJc w:val="left"/>
      <w:pPr>
        <w:ind w:left="767" w:hanging="360"/>
      </w:pPr>
      <w:rPr>
        <w:rFonts w:cs="Times New Roman" w:hint="default"/>
      </w:rPr>
    </w:lvl>
    <w:lvl w:ilvl="1" w:tplc="040E0019" w:tentative="1">
      <w:start w:val="1"/>
      <w:numFmt w:val="lowerLetter"/>
      <w:lvlText w:val="%2."/>
      <w:lvlJc w:val="left"/>
      <w:pPr>
        <w:ind w:left="1487" w:hanging="360"/>
      </w:pPr>
      <w:rPr>
        <w:rFonts w:cs="Times New Roman"/>
      </w:rPr>
    </w:lvl>
    <w:lvl w:ilvl="2" w:tplc="040E001B" w:tentative="1">
      <w:start w:val="1"/>
      <w:numFmt w:val="lowerRoman"/>
      <w:lvlText w:val="%3."/>
      <w:lvlJc w:val="right"/>
      <w:pPr>
        <w:ind w:left="2207" w:hanging="180"/>
      </w:pPr>
      <w:rPr>
        <w:rFonts w:cs="Times New Roman"/>
      </w:rPr>
    </w:lvl>
    <w:lvl w:ilvl="3" w:tplc="040E000F" w:tentative="1">
      <w:start w:val="1"/>
      <w:numFmt w:val="decimal"/>
      <w:lvlText w:val="%4."/>
      <w:lvlJc w:val="left"/>
      <w:pPr>
        <w:ind w:left="2927" w:hanging="360"/>
      </w:pPr>
      <w:rPr>
        <w:rFonts w:cs="Times New Roman"/>
      </w:rPr>
    </w:lvl>
    <w:lvl w:ilvl="4" w:tplc="040E0019" w:tentative="1">
      <w:start w:val="1"/>
      <w:numFmt w:val="lowerLetter"/>
      <w:lvlText w:val="%5."/>
      <w:lvlJc w:val="left"/>
      <w:pPr>
        <w:ind w:left="3647" w:hanging="360"/>
      </w:pPr>
      <w:rPr>
        <w:rFonts w:cs="Times New Roman"/>
      </w:rPr>
    </w:lvl>
    <w:lvl w:ilvl="5" w:tplc="040E001B" w:tentative="1">
      <w:start w:val="1"/>
      <w:numFmt w:val="lowerRoman"/>
      <w:lvlText w:val="%6."/>
      <w:lvlJc w:val="right"/>
      <w:pPr>
        <w:ind w:left="4367" w:hanging="180"/>
      </w:pPr>
      <w:rPr>
        <w:rFonts w:cs="Times New Roman"/>
      </w:rPr>
    </w:lvl>
    <w:lvl w:ilvl="6" w:tplc="040E000F" w:tentative="1">
      <w:start w:val="1"/>
      <w:numFmt w:val="decimal"/>
      <w:lvlText w:val="%7."/>
      <w:lvlJc w:val="left"/>
      <w:pPr>
        <w:ind w:left="5087" w:hanging="360"/>
      </w:pPr>
      <w:rPr>
        <w:rFonts w:cs="Times New Roman"/>
      </w:rPr>
    </w:lvl>
    <w:lvl w:ilvl="7" w:tplc="040E0019" w:tentative="1">
      <w:start w:val="1"/>
      <w:numFmt w:val="lowerLetter"/>
      <w:lvlText w:val="%8."/>
      <w:lvlJc w:val="left"/>
      <w:pPr>
        <w:ind w:left="5807" w:hanging="360"/>
      </w:pPr>
      <w:rPr>
        <w:rFonts w:cs="Times New Roman"/>
      </w:rPr>
    </w:lvl>
    <w:lvl w:ilvl="8" w:tplc="040E001B" w:tentative="1">
      <w:start w:val="1"/>
      <w:numFmt w:val="lowerRoman"/>
      <w:lvlText w:val="%9."/>
      <w:lvlJc w:val="right"/>
      <w:pPr>
        <w:ind w:left="6527" w:hanging="180"/>
      </w:pPr>
      <w:rPr>
        <w:rFonts w:cs="Times New Roman"/>
      </w:rPr>
    </w:lvl>
  </w:abstractNum>
  <w:abstractNum w:abstractNumId="15">
    <w:nsid w:val="36657256"/>
    <w:multiLevelType w:val="hybridMultilevel"/>
    <w:tmpl w:val="282C68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C1E181F"/>
    <w:multiLevelType w:val="hybridMultilevel"/>
    <w:tmpl w:val="440E2A10"/>
    <w:lvl w:ilvl="0" w:tplc="D0D89312">
      <w:numFmt w:val="bullet"/>
      <w:lvlText w:val="-"/>
      <w:lvlJc w:val="left"/>
      <w:pPr>
        <w:ind w:left="720" w:hanging="360"/>
      </w:pPr>
      <w:rPr>
        <w:rFonts w:ascii="Calibri" w:eastAsiaTheme="minorHAnsi" w:hAnsi="Calibri" w:cstheme="minorBidi" w:hint="default"/>
        <w:color w:val="auto"/>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C955768"/>
    <w:multiLevelType w:val="hybridMultilevel"/>
    <w:tmpl w:val="E79C09BC"/>
    <w:lvl w:ilvl="0" w:tplc="79483C1C">
      <w:start w:val="1"/>
      <w:numFmt w:val="decimal"/>
      <w:lvlText w:val="%1."/>
      <w:lvlJc w:val="left"/>
      <w:pPr>
        <w:ind w:left="720" w:hanging="360"/>
      </w:pPr>
      <w:rPr>
        <w:rFonts w:cs="Times New Roman" w:hint="default"/>
      </w:rPr>
    </w:lvl>
    <w:lvl w:ilvl="1" w:tplc="040E0019" w:tentative="1">
      <w:start w:val="1"/>
      <w:numFmt w:val="lowerLetter"/>
      <w:lvlText w:val="%2."/>
      <w:lvlJc w:val="left"/>
      <w:pPr>
        <w:ind w:left="1393" w:hanging="360"/>
      </w:pPr>
      <w:rPr>
        <w:rFonts w:cs="Times New Roman"/>
      </w:rPr>
    </w:lvl>
    <w:lvl w:ilvl="2" w:tplc="040E001B" w:tentative="1">
      <w:start w:val="1"/>
      <w:numFmt w:val="lowerRoman"/>
      <w:lvlText w:val="%3."/>
      <w:lvlJc w:val="right"/>
      <w:pPr>
        <w:ind w:left="2113" w:hanging="180"/>
      </w:pPr>
      <w:rPr>
        <w:rFonts w:cs="Times New Roman"/>
      </w:rPr>
    </w:lvl>
    <w:lvl w:ilvl="3" w:tplc="040E000F" w:tentative="1">
      <w:start w:val="1"/>
      <w:numFmt w:val="decimal"/>
      <w:lvlText w:val="%4."/>
      <w:lvlJc w:val="left"/>
      <w:pPr>
        <w:ind w:left="2833" w:hanging="360"/>
      </w:pPr>
      <w:rPr>
        <w:rFonts w:cs="Times New Roman"/>
      </w:rPr>
    </w:lvl>
    <w:lvl w:ilvl="4" w:tplc="040E0019" w:tentative="1">
      <w:start w:val="1"/>
      <w:numFmt w:val="lowerLetter"/>
      <w:lvlText w:val="%5."/>
      <w:lvlJc w:val="left"/>
      <w:pPr>
        <w:ind w:left="3553" w:hanging="360"/>
      </w:pPr>
      <w:rPr>
        <w:rFonts w:cs="Times New Roman"/>
      </w:rPr>
    </w:lvl>
    <w:lvl w:ilvl="5" w:tplc="040E001B" w:tentative="1">
      <w:start w:val="1"/>
      <w:numFmt w:val="lowerRoman"/>
      <w:lvlText w:val="%6."/>
      <w:lvlJc w:val="right"/>
      <w:pPr>
        <w:ind w:left="4273" w:hanging="180"/>
      </w:pPr>
      <w:rPr>
        <w:rFonts w:cs="Times New Roman"/>
      </w:rPr>
    </w:lvl>
    <w:lvl w:ilvl="6" w:tplc="040E000F" w:tentative="1">
      <w:start w:val="1"/>
      <w:numFmt w:val="decimal"/>
      <w:lvlText w:val="%7."/>
      <w:lvlJc w:val="left"/>
      <w:pPr>
        <w:ind w:left="4993" w:hanging="360"/>
      </w:pPr>
      <w:rPr>
        <w:rFonts w:cs="Times New Roman"/>
      </w:rPr>
    </w:lvl>
    <w:lvl w:ilvl="7" w:tplc="040E0019" w:tentative="1">
      <w:start w:val="1"/>
      <w:numFmt w:val="lowerLetter"/>
      <w:lvlText w:val="%8."/>
      <w:lvlJc w:val="left"/>
      <w:pPr>
        <w:ind w:left="5713" w:hanging="360"/>
      </w:pPr>
      <w:rPr>
        <w:rFonts w:cs="Times New Roman"/>
      </w:rPr>
    </w:lvl>
    <w:lvl w:ilvl="8" w:tplc="040E001B" w:tentative="1">
      <w:start w:val="1"/>
      <w:numFmt w:val="lowerRoman"/>
      <w:lvlText w:val="%9."/>
      <w:lvlJc w:val="right"/>
      <w:pPr>
        <w:ind w:left="6433" w:hanging="180"/>
      </w:pPr>
      <w:rPr>
        <w:rFonts w:cs="Times New Roman"/>
      </w:rPr>
    </w:lvl>
  </w:abstractNum>
  <w:abstractNum w:abstractNumId="18">
    <w:nsid w:val="3ED067A5"/>
    <w:multiLevelType w:val="hybridMultilevel"/>
    <w:tmpl w:val="BFBAE7E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471C4DE8"/>
    <w:multiLevelType w:val="hybridMultilevel"/>
    <w:tmpl w:val="95CAF8C8"/>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nsid w:val="489130B3"/>
    <w:multiLevelType w:val="hybridMultilevel"/>
    <w:tmpl w:val="1ECCF1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503F346B"/>
    <w:multiLevelType w:val="hybridMultilevel"/>
    <w:tmpl w:val="618A7E3E"/>
    <w:lvl w:ilvl="0" w:tplc="040E0001">
      <w:start w:val="1"/>
      <w:numFmt w:val="bullet"/>
      <w:lvlText w:val=""/>
      <w:lvlJc w:val="left"/>
      <w:pPr>
        <w:ind w:left="1428" w:hanging="360"/>
      </w:pPr>
      <w:rPr>
        <w:rFonts w:ascii="Symbol" w:hAnsi="Symbol"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2">
    <w:nsid w:val="5D5021FA"/>
    <w:multiLevelType w:val="hybridMultilevel"/>
    <w:tmpl w:val="65D29FC4"/>
    <w:lvl w:ilvl="0" w:tplc="040E000F">
      <w:start w:val="1"/>
      <w:numFmt w:val="decimal"/>
      <w:lvlText w:val="%1."/>
      <w:lvlJc w:val="left"/>
      <w:pPr>
        <w:ind w:left="720" w:hanging="360"/>
      </w:pPr>
      <w:rPr>
        <w:rFonts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60F02C19"/>
    <w:multiLevelType w:val="hybridMultilevel"/>
    <w:tmpl w:val="05446178"/>
    <w:lvl w:ilvl="0" w:tplc="040E000F">
      <w:start w:val="1"/>
      <w:numFmt w:val="decimal"/>
      <w:lvlText w:val="%1."/>
      <w:lvlJc w:val="left"/>
      <w:pPr>
        <w:ind w:left="1080" w:hanging="360"/>
      </w:pPr>
      <w:rPr>
        <w:rFonts w:cs="Times New Roman"/>
      </w:rPr>
    </w:lvl>
    <w:lvl w:ilvl="1" w:tplc="040E0019" w:tentative="1">
      <w:start w:val="1"/>
      <w:numFmt w:val="lowerLetter"/>
      <w:lvlText w:val="%2."/>
      <w:lvlJc w:val="left"/>
      <w:pPr>
        <w:ind w:left="1800" w:hanging="360"/>
      </w:pPr>
      <w:rPr>
        <w:rFonts w:cs="Times New Roman"/>
      </w:rPr>
    </w:lvl>
    <w:lvl w:ilvl="2" w:tplc="040E001B" w:tentative="1">
      <w:start w:val="1"/>
      <w:numFmt w:val="lowerRoman"/>
      <w:lvlText w:val="%3."/>
      <w:lvlJc w:val="right"/>
      <w:pPr>
        <w:ind w:left="2520" w:hanging="180"/>
      </w:pPr>
      <w:rPr>
        <w:rFonts w:cs="Times New Roman"/>
      </w:rPr>
    </w:lvl>
    <w:lvl w:ilvl="3" w:tplc="040E000F" w:tentative="1">
      <w:start w:val="1"/>
      <w:numFmt w:val="decimal"/>
      <w:lvlText w:val="%4."/>
      <w:lvlJc w:val="left"/>
      <w:pPr>
        <w:ind w:left="3240" w:hanging="360"/>
      </w:pPr>
      <w:rPr>
        <w:rFonts w:cs="Times New Roman"/>
      </w:rPr>
    </w:lvl>
    <w:lvl w:ilvl="4" w:tplc="040E0019" w:tentative="1">
      <w:start w:val="1"/>
      <w:numFmt w:val="lowerLetter"/>
      <w:lvlText w:val="%5."/>
      <w:lvlJc w:val="left"/>
      <w:pPr>
        <w:ind w:left="3960" w:hanging="360"/>
      </w:pPr>
      <w:rPr>
        <w:rFonts w:cs="Times New Roman"/>
      </w:rPr>
    </w:lvl>
    <w:lvl w:ilvl="5" w:tplc="040E001B" w:tentative="1">
      <w:start w:val="1"/>
      <w:numFmt w:val="lowerRoman"/>
      <w:lvlText w:val="%6."/>
      <w:lvlJc w:val="right"/>
      <w:pPr>
        <w:ind w:left="4680" w:hanging="180"/>
      </w:pPr>
      <w:rPr>
        <w:rFonts w:cs="Times New Roman"/>
      </w:rPr>
    </w:lvl>
    <w:lvl w:ilvl="6" w:tplc="040E000F" w:tentative="1">
      <w:start w:val="1"/>
      <w:numFmt w:val="decimal"/>
      <w:lvlText w:val="%7."/>
      <w:lvlJc w:val="left"/>
      <w:pPr>
        <w:ind w:left="5400" w:hanging="360"/>
      </w:pPr>
      <w:rPr>
        <w:rFonts w:cs="Times New Roman"/>
      </w:rPr>
    </w:lvl>
    <w:lvl w:ilvl="7" w:tplc="040E0019" w:tentative="1">
      <w:start w:val="1"/>
      <w:numFmt w:val="lowerLetter"/>
      <w:lvlText w:val="%8."/>
      <w:lvlJc w:val="left"/>
      <w:pPr>
        <w:ind w:left="6120" w:hanging="360"/>
      </w:pPr>
      <w:rPr>
        <w:rFonts w:cs="Times New Roman"/>
      </w:rPr>
    </w:lvl>
    <w:lvl w:ilvl="8" w:tplc="040E001B" w:tentative="1">
      <w:start w:val="1"/>
      <w:numFmt w:val="lowerRoman"/>
      <w:lvlText w:val="%9."/>
      <w:lvlJc w:val="right"/>
      <w:pPr>
        <w:ind w:left="6840" w:hanging="180"/>
      </w:pPr>
      <w:rPr>
        <w:rFonts w:cs="Times New Roman"/>
      </w:rPr>
    </w:lvl>
  </w:abstractNum>
  <w:abstractNum w:abstractNumId="24">
    <w:nsid w:val="634E7776"/>
    <w:multiLevelType w:val="hybridMultilevel"/>
    <w:tmpl w:val="8B50E054"/>
    <w:lvl w:ilvl="0" w:tplc="D0D8931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69E25255"/>
    <w:multiLevelType w:val="hybridMultilevel"/>
    <w:tmpl w:val="C1BA8D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6A04661E"/>
    <w:multiLevelType w:val="hybridMultilevel"/>
    <w:tmpl w:val="CD9A365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6AD53AE4"/>
    <w:multiLevelType w:val="hybridMultilevel"/>
    <w:tmpl w:val="14F43696"/>
    <w:lvl w:ilvl="0" w:tplc="040E000F">
      <w:start w:val="1"/>
      <w:numFmt w:val="decimal"/>
      <w:lvlText w:val="%1."/>
      <w:lvlJc w:val="left"/>
      <w:pPr>
        <w:ind w:left="767" w:hanging="360"/>
      </w:pPr>
      <w:rPr>
        <w:rFonts w:cs="Times New Roman"/>
      </w:rPr>
    </w:lvl>
    <w:lvl w:ilvl="1" w:tplc="040E0019" w:tentative="1">
      <w:start w:val="1"/>
      <w:numFmt w:val="lowerLetter"/>
      <w:lvlText w:val="%2."/>
      <w:lvlJc w:val="left"/>
      <w:pPr>
        <w:ind w:left="1487" w:hanging="360"/>
      </w:pPr>
      <w:rPr>
        <w:rFonts w:cs="Times New Roman"/>
      </w:rPr>
    </w:lvl>
    <w:lvl w:ilvl="2" w:tplc="040E001B" w:tentative="1">
      <w:start w:val="1"/>
      <w:numFmt w:val="lowerRoman"/>
      <w:lvlText w:val="%3."/>
      <w:lvlJc w:val="right"/>
      <w:pPr>
        <w:ind w:left="2207" w:hanging="180"/>
      </w:pPr>
      <w:rPr>
        <w:rFonts w:cs="Times New Roman"/>
      </w:rPr>
    </w:lvl>
    <w:lvl w:ilvl="3" w:tplc="040E000F" w:tentative="1">
      <w:start w:val="1"/>
      <w:numFmt w:val="decimal"/>
      <w:lvlText w:val="%4."/>
      <w:lvlJc w:val="left"/>
      <w:pPr>
        <w:ind w:left="2927" w:hanging="360"/>
      </w:pPr>
      <w:rPr>
        <w:rFonts w:cs="Times New Roman"/>
      </w:rPr>
    </w:lvl>
    <w:lvl w:ilvl="4" w:tplc="040E0019" w:tentative="1">
      <w:start w:val="1"/>
      <w:numFmt w:val="lowerLetter"/>
      <w:lvlText w:val="%5."/>
      <w:lvlJc w:val="left"/>
      <w:pPr>
        <w:ind w:left="3647" w:hanging="360"/>
      </w:pPr>
      <w:rPr>
        <w:rFonts w:cs="Times New Roman"/>
      </w:rPr>
    </w:lvl>
    <w:lvl w:ilvl="5" w:tplc="040E001B" w:tentative="1">
      <w:start w:val="1"/>
      <w:numFmt w:val="lowerRoman"/>
      <w:lvlText w:val="%6."/>
      <w:lvlJc w:val="right"/>
      <w:pPr>
        <w:ind w:left="4367" w:hanging="180"/>
      </w:pPr>
      <w:rPr>
        <w:rFonts w:cs="Times New Roman"/>
      </w:rPr>
    </w:lvl>
    <w:lvl w:ilvl="6" w:tplc="040E000F" w:tentative="1">
      <w:start w:val="1"/>
      <w:numFmt w:val="decimal"/>
      <w:lvlText w:val="%7."/>
      <w:lvlJc w:val="left"/>
      <w:pPr>
        <w:ind w:left="5087" w:hanging="360"/>
      </w:pPr>
      <w:rPr>
        <w:rFonts w:cs="Times New Roman"/>
      </w:rPr>
    </w:lvl>
    <w:lvl w:ilvl="7" w:tplc="040E0019" w:tentative="1">
      <w:start w:val="1"/>
      <w:numFmt w:val="lowerLetter"/>
      <w:lvlText w:val="%8."/>
      <w:lvlJc w:val="left"/>
      <w:pPr>
        <w:ind w:left="5807" w:hanging="360"/>
      </w:pPr>
      <w:rPr>
        <w:rFonts w:cs="Times New Roman"/>
      </w:rPr>
    </w:lvl>
    <w:lvl w:ilvl="8" w:tplc="040E001B" w:tentative="1">
      <w:start w:val="1"/>
      <w:numFmt w:val="lowerRoman"/>
      <w:lvlText w:val="%9."/>
      <w:lvlJc w:val="right"/>
      <w:pPr>
        <w:ind w:left="6527" w:hanging="180"/>
      </w:pPr>
      <w:rPr>
        <w:rFonts w:cs="Times New Roman"/>
      </w:rPr>
    </w:lvl>
  </w:abstractNum>
  <w:abstractNum w:abstractNumId="28">
    <w:nsid w:val="6C8F68DC"/>
    <w:multiLevelType w:val="hybridMultilevel"/>
    <w:tmpl w:val="727205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nsid w:val="6D0A76C1"/>
    <w:multiLevelType w:val="hybridMultilevel"/>
    <w:tmpl w:val="1376E8FE"/>
    <w:lvl w:ilvl="0" w:tplc="8E46953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DCC70BB"/>
    <w:multiLevelType w:val="hybridMultilevel"/>
    <w:tmpl w:val="00C8583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74D725A6"/>
    <w:multiLevelType w:val="hybridMultilevel"/>
    <w:tmpl w:val="F3E2AE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76CF3D10"/>
    <w:multiLevelType w:val="hybridMultilevel"/>
    <w:tmpl w:val="7DA6C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78786E53"/>
    <w:multiLevelType w:val="hybridMultilevel"/>
    <w:tmpl w:val="20166388"/>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4">
    <w:nsid w:val="7A696C02"/>
    <w:multiLevelType w:val="hybridMultilevel"/>
    <w:tmpl w:val="CE622794"/>
    <w:lvl w:ilvl="0" w:tplc="040E000F">
      <w:start w:val="1"/>
      <w:numFmt w:val="decimal"/>
      <w:lvlText w:val="%1."/>
      <w:lvlJc w:val="left"/>
      <w:pPr>
        <w:ind w:left="1127" w:hanging="360"/>
      </w:pPr>
      <w:rPr>
        <w:rFonts w:cs="Times New Roman"/>
      </w:rPr>
    </w:lvl>
    <w:lvl w:ilvl="1" w:tplc="040E0019" w:tentative="1">
      <w:start w:val="1"/>
      <w:numFmt w:val="lowerLetter"/>
      <w:lvlText w:val="%2."/>
      <w:lvlJc w:val="left"/>
      <w:pPr>
        <w:ind w:left="1847" w:hanging="360"/>
      </w:pPr>
      <w:rPr>
        <w:rFonts w:cs="Times New Roman"/>
      </w:rPr>
    </w:lvl>
    <w:lvl w:ilvl="2" w:tplc="040E001B" w:tentative="1">
      <w:start w:val="1"/>
      <w:numFmt w:val="lowerRoman"/>
      <w:lvlText w:val="%3."/>
      <w:lvlJc w:val="right"/>
      <w:pPr>
        <w:ind w:left="2567" w:hanging="180"/>
      </w:pPr>
      <w:rPr>
        <w:rFonts w:cs="Times New Roman"/>
      </w:rPr>
    </w:lvl>
    <w:lvl w:ilvl="3" w:tplc="040E000F" w:tentative="1">
      <w:start w:val="1"/>
      <w:numFmt w:val="decimal"/>
      <w:lvlText w:val="%4."/>
      <w:lvlJc w:val="left"/>
      <w:pPr>
        <w:ind w:left="3287" w:hanging="360"/>
      </w:pPr>
      <w:rPr>
        <w:rFonts w:cs="Times New Roman"/>
      </w:rPr>
    </w:lvl>
    <w:lvl w:ilvl="4" w:tplc="040E0019" w:tentative="1">
      <w:start w:val="1"/>
      <w:numFmt w:val="lowerLetter"/>
      <w:lvlText w:val="%5."/>
      <w:lvlJc w:val="left"/>
      <w:pPr>
        <w:ind w:left="4007" w:hanging="360"/>
      </w:pPr>
      <w:rPr>
        <w:rFonts w:cs="Times New Roman"/>
      </w:rPr>
    </w:lvl>
    <w:lvl w:ilvl="5" w:tplc="040E001B" w:tentative="1">
      <w:start w:val="1"/>
      <w:numFmt w:val="lowerRoman"/>
      <w:lvlText w:val="%6."/>
      <w:lvlJc w:val="right"/>
      <w:pPr>
        <w:ind w:left="4727" w:hanging="180"/>
      </w:pPr>
      <w:rPr>
        <w:rFonts w:cs="Times New Roman"/>
      </w:rPr>
    </w:lvl>
    <w:lvl w:ilvl="6" w:tplc="040E000F" w:tentative="1">
      <w:start w:val="1"/>
      <w:numFmt w:val="decimal"/>
      <w:lvlText w:val="%7."/>
      <w:lvlJc w:val="left"/>
      <w:pPr>
        <w:ind w:left="5447" w:hanging="360"/>
      </w:pPr>
      <w:rPr>
        <w:rFonts w:cs="Times New Roman"/>
      </w:rPr>
    </w:lvl>
    <w:lvl w:ilvl="7" w:tplc="040E0019" w:tentative="1">
      <w:start w:val="1"/>
      <w:numFmt w:val="lowerLetter"/>
      <w:lvlText w:val="%8."/>
      <w:lvlJc w:val="left"/>
      <w:pPr>
        <w:ind w:left="6167" w:hanging="360"/>
      </w:pPr>
      <w:rPr>
        <w:rFonts w:cs="Times New Roman"/>
      </w:rPr>
    </w:lvl>
    <w:lvl w:ilvl="8" w:tplc="040E001B" w:tentative="1">
      <w:start w:val="1"/>
      <w:numFmt w:val="lowerRoman"/>
      <w:lvlText w:val="%9."/>
      <w:lvlJc w:val="right"/>
      <w:pPr>
        <w:ind w:left="6887" w:hanging="180"/>
      </w:pPr>
      <w:rPr>
        <w:rFonts w:cs="Times New Roman"/>
      </w:rPr>
    </w:lvl>
  </w:abstractNum>
  <w:abstractNum w:abstractNumId="35">
    <w:nsid w:val="7D2E0EAB"/>
    <w:multiLevelType w:val="hybridMultilevel"/>
    <w:tmpl w:val="207CB930"/>
    <w:lvl w:ilvl="0" w:tplc="6940335E">
      <w:start w:val="2"/>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E611F20"/>
    <w:multiLevelType w:val="hybridMultilevel"/>
    <w:tmpl w:val="6E4245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0"/>
  </w:num>
  <w:num w:numId="4">
    <w:abstractNumId w:val="19"/>
  </w:num>
  <w:num w:numId="5">
    <w:abstractNumId w:val="22"/>
  </w:num>
  <w:num w:numId="6">
    <w:abstractNumId w:val="23"/>
  </w:num>
  <w:num w:numId="7">
    <w:abstractNumId w:val="27"/>
  </w:num>
  <w:num w:numId="8">
    <w:abstractNumId w:val="33"/>
  </w:num>
  <w:num w:numId="9">
    <w:abstractNumId w:val="34"/>
  </w:num>
  <w:num w:numId="10">
    <w:abstractNumId w:val="11"/>
  </w:num>
  <w:num w:numId="11">
    <w:abstractNumId w:val="3"/>
  </w:num>
  <w:num w:numId="12">
    <w:abstractNumId w:val="7"/>
  </w:num>
  <w:num w:numId="13">
    <w:abstractNumId w:val="0"/>
  </w:num>
  <w:num w:numId="14">
    <w:abstractNumId w:val="12"/>
  </w:num>
  <w:num w:numId="15">
    <w:abstractNumId w:val="6"/>
  </w:num>
  <w:num w:numId="16">
    <w:abstractNumId w:val="8"/>
  </w:num>
  <w:num w:numId="17">
    <w:abstractNumId w:val="5"/>
  </w:num>
  <w:num w:numId="18">
    <w:abstractNumId w:val="21"/>
  </w:num>
  <w:num w:numId="19">
    <w:abstractNumId w:val="25"/>
  </w:num>
  <w:num w:numId="20">
    <w:abstractNumId w:val="36"/>
  </w:num>
  <w:num w:numId="21">
    <w:abstractNumId w:val="13"/>
  </w:num>
  <w:num w:numId="22">
    <w:abstractNumId w:val="31"/>
  </w:num>
  <w:num w:numId="23">
    <w:abstractNumId w:val="32"/>
  </w:num>
  <w:num w:numId="24">
    <w:abstractNumId w:val="28"/>
  </w:num>
  <w:num w:numId="25">
    <w:abstractNumId w:val="4"/>
  </w:num>
  <w:num w:numId="26">
    <w:abstractNumId w:val="15"/>
  </w:num>
  <w:num w:numId="27">
    <w:abstractNumId w:val="20"/>
  </w:num>
  <w:num w:numId="28">
    <w:abstractNumId w:val="16"/>
  </w:num>
  <w:num w:numId="29">
    <w:abstractNumId w:val="2"/>
  </w:num>
  <w:num w:numId="30">
    <w:abstractNumId w:val="24"/>
  </w:num>
  <w:num w:numId="31">
    <w:abstractNumId w:val="9"/>
  </w:num>
  <w:num w:numId="32">
    <w:abstractNumId w:val="29"/>
  </w:num>
  <w:num w:numId="33">
    <w:abstractNumId w:val="1"/>
  </w:num>
  <w:num w:numId="34">
    <w:abstractNumId w:val="35"/>
  </w:num>
  <w:num w:numId="35">
    <w:abstractNumId w:val="18"/>
  </w:num>
  <w:num w:numId="36">
    <w:abstractNumId w:val="30"/>
  </w:num>
  <w:num w:numId="37">
    <w:abstractNumId w:val="2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hyphenationZone w:val="425"/>
  <w:characterSpacingControl w:val="doNotCompress"/>
  <w:hdrShapeDefaults>
    <o:shapedefaults v:ext="edit" spidmax="26642"/>
    <o:shapelayout v:ext="edit">
      <o:idmap v:ext="edit" data="26"/>
    </o:shapelayout>
  </w:hdrShapeDefaults>
  <w:footnotePr>
    <w:footnote w:id="0"/>
    <w:footnote w:id="1"/>
  </w:footnotePr>
  <w:endnotePr>
    <w:endnote w:id="0"/>
    <w:endnote w:id="1"/>
  </w:endnotePr>
  <w:compat/>
  <w:rsids>
    <w:rsidRoot w:val="00F954D4"/>
    <w:rsid w:val="00002C63"/>
    <w:rsid w:val="00010803"/>
    <w:rsid w:val="00011608"/>
    <w:rsid w:val="00020F1F"/>
    <w:rsid w:val="000236D6"/>
    <w:rsid w:val="00027762"/>
    <w:rsid w:val="00034281"/>
    <w:rsid w:val="00041B08"/>
    <w:rsid w:val="000450B6"/>
    <w:rsid w:val="00051054"/>
    <w:rsid w:val="00051CAF"/>
    <w:rsid w:val="00056319"/>
    <w:rsid w:val="0006009C"/>
    <w:rsid w:val="000626A4"/>
    <w:rsid w:val="00065F8C"/>
    <w:rsid w:val="00071EAC"/>
    <w:rsid w:val="000722CD"/>
    <w:rsid w:val="0009100B"/>
    <w:rsid w:val="000966AA"/>
    <w:rsid w:val="000A6381"/>
    <w:rsid w:val="000B746F"/>
    <w:rsid w:val="000B787B"/>
    <w:rsid w:val="000C522E"/>
    <w:rsid w:val="000D4B7A"/>
    <w:rsid w:val="000D6DD4"/>
    <w:rsid w:val="000E4F9A"/>
    <w:rsid w:val="000F3A61"/>
    <w:rsid w:val="000F75F2"/>
    <w:rsid w:val="00103072"/>
    <w:rsid w:val="00107DAF"/>
    <w:rsid w:val="0011152C"/>
    <w:rsid w:val="001311A2"/>
    <w:rsid w:val="001327E3"/>
    <w:rsid w:val="00136979"/>
    <w:rsid w:val="0014064A"/>
    <w:rsid w:val="00142A51"/>
    <w:rsid w:val="00152350"/>
    <w:rsid w:val="00157944"/>
    <w:rsid w:val="001648F6"/>
    <w:rsid w:val="00166E64"/>
    <w:rsid w:val="001677BA"/>
    <w:rsid w:val="00167B0A"/>
    <w:rsid w:val="00170B4B"/>
    <w:rsid w:val="00171578"/>
    <w:rsid w:val="00180FB5"/>
    <w:rsid w:val="001862E8"/>
    <w:rsid w:val="001921E2"/>
    <w:rsid w:val="001A144A"/>
    <w:rsid w:val="001A3B82"/>
    <w:rsid w:val="001A6801"/>
    <w:rsid w:val="001C21C1"/>
    <w:rsid w:val="001C37AC"/>
    <w:rsid w:val="001C7416"/>
    <w:rsid w:val="001D2292"/>
    <w:rsid w:val="001D3707"/>
    <w:rsid w:val="001D4761"/>
    <w:rsid w:val="001E18C8"/>
    <w:rsid w:val="001E491F"/>
    <w:rsid w:val="001F35C6"/>
    <w:rsid w:val="001F3662"/>
    <w:rsid w:val="00205126"/>
    <w:rsid w:val="00206210"/>
    <w:rsid w:val="00214F18"/>
    <w:rsid w:val="00216C08"/>
    <w:rsid w:val="0022355E"/>
    <w:rsid w:val="002256A8"/>
    <w:rsid w:val="002279C2"/>
    <w:rsid w:val="00227FE4"/>
    <w:rsid w:val="00231A4F"/>
    <w:rsid w:val="002368CE"/>
    <w:rsid w:val="00236A6A"/>
    <w:rsid w:val="00236EFB"/>
    <w:rsid w:val="00242B1F"/>
    <w:rsid w:val="002466CC"/>
    <w:rsid w:val="00254640"/>
    <w:rsid w:val="00264268"/>
    <w:rsid w:val="00271993"/>
    <w:rsid w:val="002744ED"/>
    <w:rsid w:val="0028078C"/>
    <w:rsid w:val="00280D96"/>
    <w:rsid w:val="0028440E"/>
    <w:rsid w:val="00295F42"/>
    <w:rsid w:val="002973D9"/>
    <w:rsid w:val="002A4075"/>
    <w:rsid w:val="002A50E4"/>
    <w:rsid w:val="002A7847"/>
    <w:rsid w:val="002B04AA"/>
    <w:rsid w:val="002B236E"/>
    <w:rsid w:val="002B39A2"/>
    <w:rsid w:val="002D4A91"/>
    <w:rsid w:val="002D57C1"/>
    <w:rsid w:val="002E50BE"/>
    <w:rsid w:val="002F1CA5"/>
    <w:rsid w:val="00311567"/>
    <w:rsid w:val="003132ED"/>
    <w:rsid w:val="003238A8"/>
    <w:rsid w:val="003311C4"/>
    <w:rsid w:val="003333A4"/>
    <w:rsid w:val="0035326A"/>
    <w:rsid w:val="00372C09"/>
    <w:rsid w:val="00376493"/>
    <w:rsid w:val="00377A01"/>
    <w:rsid w:val="00383A6F"/>
    <w:rsid w:val="00393FAC"/>
    <w:rsid w:val="003A5DFF"/>
    <w:rsid w:val="003C23DE"/>
    <w:rsid w:val="003D0523"/>
    <w:rsid w:val="003D0C76"/>
    <w:rsid w:val="003D6726"/>
    <w:rsid w:val="003E0874"/>
    <w:rsid w:val="003F1AC0"/>
    <w:rsid w:val="003F4B41"/>
    <w:rsid w:val="00400851"/>
    <w:rsid w:val="00412768"/>
    <w:rsid w:val="00412EF4"/>
    <w:rsid w:val="004139ED"/>
    <w:rsid w:val="0041641B"/>
    <w:rsid w:val="004254BE"/>
    <w:rsid w:val="00425C5E"/>
    <w:rsid w:val="004300ED"/>
    <w:rsid w:val="0043206D"/>
    <w:rsid w:val="00433A8F"/>
    <w:rsid w:val="00447571"/>
    <w:rsid w:val="0046081A"/>
    <w:rsid w:val="00461160"/>
    <w:rsid w:val="00465C8B"/>
    <w:rsid w:val="004677DB"/>
    <w:rsid w:val="00467BE3"/>
    <w:rsid w:val="004745E4"/>
    <w:rsid w:val="00475C60"/>
    <w:rsid w:val="004848E1"/>
    <w:rsid w:val="00486702"/>
    <w:rsid w:val="00495408"/>
    <w:rsid w:val="0049585D"/>
    <w:rsid w:val="00496B4B"/>
    <w:rsid w:val="0049786F"/>
    <w:rsid w:val="004A5DD3"/>
    <w:rsid w:val="004B527E"/>
    <w:rsid w:val="004C258C"/>
    <w:rsid w:val="004C3F10"/>
    <w:rsid w:val="004C6845"/>
    <w:rsid w:val="004C7DEF"/>
    <w:rsid w:val="004D3677"/>
    <w:rsid w:val="004D62AF"/>
    <w:rsid w:val="004D7D04"/>
    <w:rsid w:val="004E14FC"/>
    <w:rsid w:val="004E4718"/>
    <w:rsid w:val="004E6A07"/>
    <w:rsid w:val="004E6AFC"/>
    <w:rsid w:val="004F33C8"/>
    <w:rsid w:val="004F7E60"/>
    <w:rsid w:val="00500A54"/>
    <w:rsid w:val="005011E1"/>
    <w:rsid w:val="00504BCE"/>
    <w:rsid w:val="005079B3"/>
    <w:rsid w:val="005127FD"/>
    <w:rsid w:val="005133A7"/>
    <w:rsid w:val="00522A83"/>
    <w:rsid w:val="005325CD"/>
    <w:rsid w:val="00534956"/>
    <w:rsid w:val="00535009"/>
    <w:rsid w:val="00535820"/>
    <w:rsid w:val="00535E82"/>
    <w:rsid w:val="0053734A"/>
    <w:rsid w:val="005434C6"/>
    <w:rsid w:val="00550FE0"/>
    <w:rsid w:val="00553445"/>
    <w:rsid w:val="005572E3"/>
    <w:rsid w:val="005670C5"/>
    <w:rsid w:val="005806DC"/>
    <w:rsid w:val="00584BC4"/>
    <w:rsid w:val="00593E58"/>
    <w:rsid w:val="005B1484"/>
    <w:rsid w:val="005B2D8F"/>
    <w:rsid w:val="005B36C5"/>
    <w:rsid w:val="005B3F82"/>
    <w:rsid w:val="005B4A91"/>
    <w:rsid w:val="005C0254"/>
    <w:rsid w:val="005C34DF"/>
    <w:rsid w:val="005C3B37"/>
    <w:rsid w:val="005D69CB"/>
    <w:rsid w:val="005F5409"/>
    <w:rsid w:val="005F7E14"/>
    <w:rsid w:val="00603FA7"/>
    <w:rsid w:val="006160AF"/>
    <w:rsid w:val="00640561"/>
    <w:rsid w:val="0064148F"/>
    <w:rsid w:val="00665C9E"/>
    <w:rsid w:val="00673465"/>
    <w:rsid w:val="00676754"/>
    <w:rsid w:val="00690E42"/>
    <w:rsid w:val="006A2C32"/>
    <w:rsid w:val="006B0E9E"/>
    <w:rsid w:val="006B1DCD"/>
    <w:rsid w:val="006B278C"/>
    <w:rsid w:val="006B2CD0"/>
    <w:rsid w:val="006B4D3B"/>
    <w:rsid w:val="006C693D"/>
    <w:rsid w:val="006C7A0D"/>
    <w:rsid w:val="006D1439"/>
    <w:rsid w:val="006E1D15"/>
    <w:rsid w:val="006E5757"/>
    <w:rsid w:val="006E6CDA"/>
    <w:rsid w:val="006F01DB"/>
    <w:rsid w:val="006F38A8"/>
    <w:rsid w:val="00701962"/>
    <w:rsid w:val="00706280"/>
    <w:rsid w:val="0070673A"/>
    <w:rsid w:val="00712580"/>
    <w:rsid w:val="00716560"/>
    <w:rsid w:val="00724266"/>
    <w:rsid w:val="00730D05"/>
    <w:rsid w:val="00732F92"/>
    <w:rsid w:val="007357EE"/>
    <w:rsid w:val="00740F9D"/>
    <w:rsid w:val="007414F9"/>
    <w:rsid w:val="00742EA0"/>
    <w:rsid w:val="00747894"/>
    <w:rsid w:val="00752838"/>
    <w:rsid w:val="00754A37"/>
    <w:rsid w:val="0076172A"/>
    <w:rsid w:val="00763CF7"/>
    <w:rsid w:val="00763F95"/>
    <w:rsid w:val="007655F4"/>
    <w:rsid w:val="007676AA"/>
    <w:rsid w:val="0077199B"/>
    <w:rsid w:val="007849BB"/>
    <w:rsid w:val="007903CC"/>
    <w:rsid w:val="00790E46"/>
    <w:rsid w:val="007940C7"/>
    <w:rsid w:val="00796DEE"/>
    <w:rsid w:val="007A1E21"/>
    <w:rsid w:val="007B7EC3"/>
    <w:rsid w:val="007C62E0"/>
    <w:rsid w:val="007D30DA"/>
    <w:rsid w:val="007D3F03"/>
    <w:rsid w:val="007D402E"/>
    <w:rsid w:val="007D4A0C"/>
    <w:rsid w:val="007D7FFC"/>
    <w:rsid w:val="007E2C54"/>
    <w:rsid w:val="007E4946"/>
    <w:rsid w:val="007F236F"/>
    <w:rsid w:val="007F7CE3"/>
    <w:rsid w:val="00802D07"/>
    <w:rsid w:val="008059ED"/>
    <w:rsid w:val="00813A8A"/>
    <w:rsid w:val="00817EDB"/>
    <w:rsid w:val="00820C0A"/>
    <w:rsid w:val="0082247D"/>
    <w:rsid w:val="0082501E"/>
    <w:rsid w:val="00826118"/>
    <w:rsid w:val="0083105D"/>
    <w:rsid w:val="0084155A"/>
    <w:rsid w:val="00843FB1"/>
    <w:rsid w:val="008449FE"/>
    <w:rsid w:val="00845BA4"/>
    <w:rsid w:val="008475FE"/>
    <w:rsid w:val="00857F18"/>
    <w:rsid w:val="008611B4"/>
    <w:rsid w:val="00881DC7"/>
    <w:rsid w:val="00882E1C"/>
    <w:rsid w:val="00885318"/>
    <w:rsid w:val="00886F0B"/>
    <w:rsid w:val="00886F15"/>
    <w:rsid w:val="00887E23"/>
    <w:rsid w:val="008914EB"/>
    <w:rsid w:val="008933CD"/>
    <w:rsid w:val="008A1340"/>
    <w:rsid w:val="008A3BDC"/>
    <w:rsid w:val="008B2555"/>
    <w:rsid w:val="008D4B9A"/>
    <w:rsid w:val="008D5F17"/>
    <w:rsid w:val="008E20A3"/>
    <w:rsid w:val="008E2518"/>
    <w:rsid w:val="008F2F60"/>
    <w:rsid w:val="00912326"/>
    <w:rsid w:val="00924464"/>
    <w:rsid w:val="0092679E"/>
    <w:rsid w:val="00935C6D"/>
    <w:rsid w:val="00963125"/>
    <w:rsid w:val="00963A48"/>
    <w:rsid w:val="0097074A"/>
    <w:rsid w:val="00971E45"/>
    <w:rsid w:val="00974BA3"/>
    <w:rsid w:val="00981AE4"/>
    <w:rsid w:val="00982FA1"/>
    <w:rsid w:val="009856DF"/>
    <w:rsid w:val="0099327D"/>
    <w:rsid w:val="00996F2B"/>
    <w:rsid w:val="009A267D"/>
    <w:rsid w:val="009A6C5E"/>
    <w:rsid w:val="009D6C50"/>
    <w:rsid w:val="00A0400D"/>
    <w:rsid w:val="00A13914"/>
    <w:rsid w:val="00A1528C"/>
    <w:rsid w:val="00A17CF6"/>
    <w:rsid w:val="00A21C99"/>
    <w:rsid w:val="00A233DD"/>
    <w:rsid w:val="00A27AF0"/>
    <w:rsid w:val="00A318B1"/>
    <w:rsid w:val="00A3236A"/>
    <w:rsid w:val="00A3288E"/>
    <w:rsid w:val="00A35129"/>
    <w:rsid w:val="00A46023"/>
    <w:rsid w:val="00A550F7"/>
    <w:rsid w:val="00A56BFC"/>
    <w:rsid w:val="00A633DA"/>
    <w:rsid w:val="00A63A05"/>
    <w:rsid w:val="00A744D8"/>
    <w:rsid w:val="00A93F83"/>
    <w:rsid w:val="00A94321"/>
    <w:rsid w:val="00A965E2"/>
    <w:rsid w:val="00A96617"/>
    <w:rsid w:val="00A9719B"/>
    <w:rsid w:val="00AC5A8C"/>
    <w:rsid w:val="00AC665A"/>
    <w:rsid w:val="00AD233D"/>
    <w:rsid w:val="00AD4028"/>
    <w:rsid w:val="00AE2447"/>
    <w:rsid w:val="00AE5C0B"/>
    <w:rsid w:val="00AF723D"/>
    <w:rsid w:val="00B10498"/>
    <w:rsid w:val="00B1161A"/>
    <w:rsid w:val="00B11B43"/>
    <w:rsid w:val="00B16659"/>
    <w:rsid w:val="00B24973"/>
    <w:rsid w:val="00B2771B"/>
    <w:rsid w:val="00B30215"/>
    <w:rsid w:val="00B35657"/>
    <w:rsid w:val="00B505FC"/>
    <w:rsid w:val="00B6249D"/>
    <w:rsid w:val="00B66B99"/>
    <w:rsid w:val="00B67780"/>
    <w:rsid w:val="00B72F27"/>
    <w:rsid w:val="00B734A4"/>
    <w:rsid w:val="00B749CD"/>
    <w:rsid w:val="00B849DD"/>
    <w:rsid w:val="00B9326E"/>
    <w:rsid w:val="00BA528A"/>
    <w:rsid w:val="00BA736E"/>
    <w:rsid w:val="00BB0831"/>
    <w:rsid w:val="00BB1E3F"/>
    <w:rsid w:val="00BB4197"/>
    <w:rsid w:val="00BB7992"/>
    <w:rsid w:val="00BC0241"/>
    <w:rsid w:val="00BC1B09"/>
    <w:rsid w:val="00BC5C4E"/>
    <w:rsid w:val="00BC7E6C"/>
    <w:rsid w:val="00BD190F"/>
    <w:rsid w:val="00BE0101"/>
    <w:rsid w:val="00BE2958"/>
    <w:rsid w:val="00BE41A1"/>
    <w:rsid w:val="00BE46DE"/>
    <w:rsid w:val="00BE5F35"/>
    <w:rsid w:val="00BF4212"/>
    <w:rsid w:val="00BF7427"/>
    <w:rsid w:val="00C040E8"/>
    <w:rsid w:val="00C061AC"/>
    <w:rsid w:val="00C11C37"/>
    <w:rsid w:val="00C15883"/>
    <w:rsid w:val="00C25DFF"/>
    <w:rsid w:val="00C305F5"/>
    <w:rsid w:val="00C414A4"/>
    <w:rsid w:val="00C4490A"/>
    <w:rsid w:val="00C45517"/>
    <w:rsid w:val="00C455F0"/>
    <w:rsid w:val="00C45E97"/>
    <w:rsid w:val="00C4743B"/>
    <w:rsid w:val="00C511B1"/>
    <w:rsid w:val="00C528B3"/>
    <w:rsid w:val="00C5318D"/>
    <w:rsid w:val="00C57D36"/>
    <w:rsid w:val="00C63422"/>
    <w:rsid w:val="00C64791"/>
    <w:rsid w:val="00C66DE4"/>
    <w:rsid w:val="00C7672C"/>
    <w:rsid w:val="00C83C1A"/>
    <w:rsid w:val="00C86B6E"/>
    <w:rsid w:val="00C876FF"/>
    <w:rsid w:val="00C87961"/>
    <w:rsid w:val="00C94B50"/>
    <w:rsid w:val="00C94EED"/>
    <w:rsid w:val="00CA0AE2"/>
    <w:rsid w:val="00CA1EB2"/>
    <w:rsid w:val="00CA25DC"/>
    <w:rsid w:val="00CA71B0"/>
    <w:rsid w:val="00CB71FC"/>
    <w:rsid w:val="00CD52C4"/>
    <w:rsid w:val="00CD535B"/>
    <w:rsid w:val="00CD7EE2"/>
    <w:rsid w:val="00CE0323"/>
    <w:rsid w:val="00CE1B44"/>
    <w:rsid w:val="00CE483B"/>
    <w:rsid w:val="00CE4F4F"/>
    <w:rsid w:val="00CE6A9E"/>
    <w:rsid w:val="00D05AB7"/>
    <w:rsid w:val="00D1192C"/>
    <w:rsid w:val="00D15839"/>
    <w:rsid w:val="00D25097"/>
    <w:rsid w:val="00D267A5"/>
    <w:rsid w:val="00D26AA6"/>
    <w:rsid w:val="00D3383E"/>
    <w:rsid w:val="00D3599C"/>
    <w:rsid w:val="00D37D22"/>
    <w:rsid w:val="00D461C0"/>
    <w:rsid w:val="00D501B9"/>
    <w:rsid w:val="00D546B7"/>
    <w:rsid w:val="00D608DC"/>
    <w:rsid w:val="00D66031"/>
    <w:rsid w:val="00D714A4"/>
    <w:rsid w:val="00D77C87"/>
    <w:rsid w:val="00D81689"/>
    <w:rsid w:val="00D81779"/>
    <w:rsid w:val="00D85FA9"/>
    <w:rsid w:val="00D90E8F"/>
    <w:rsid w:val="00D921AF"/>
    <w:rsid w:val="00D922FC"/>
    <w:rsid w:val="00D934F1"/>
    <w:rsid w:val="00D96B9A"/>
    <w:rsid w:val="00D96C85"/>
    <w:rsid w:val="00DB4101"/>
    <w:rsid w:val="00DB7F19"/>
    <w:rsid w:val="00DC1270"/>
    <w:rsid w:val="00DD4AC3"/>
    <w:rsid w:val="00DD6FC9"/>
    <w:rsid w:val="00DE1744"/>
    <w:rsid w:val="00DF1480"/>
    <w:rsid w:val="00DF60B2"/>
    <w:rsid w:val="00E00E3E"/>
    <w:rsid w:val="00E05D47"/>
    <w:rsid w:val="00E06FF4"/>
    <w:rsid w:val="00E07D55"/>
    <w:rsid w:val="00E157D0"/>
    <w:rsid w:val="00E34BFC"/>
    <w:rsid w:val="00E34D25"/>
    <w:rsid w:val="00E45D6F"/>
    <w:rsid w:val="00E55839"/>
    <w:rsid w:val="00E60FFC"/>
    <w:rsid w:val="00E6608D"/>
    <w:rsid w:val="00E77210"/>
    <w:rsid w:val="00E83A6A"/>
    <w:rsid w:val="00E86D02"/>
    <w:rsid w:val="00E9567F"/>
    <w:rsid w:val="00EA7174"/>
    <w:rsid w:val="00EB3C44"/>
    <w:rsid w:val="00ED2713"/>
    <w:rsid w:val="00EE078E"/>
    <w:rsid w:val="00EE5146"/>
    <w:rsid w:val="00F12B4B"/>
    <w:rsid w:val="00F20B8D"/>
    <w:rsid w:val="00F233B3"/>
    <w:rsid w:val="00F2545D"/>
    <w:rsid w:val="00F30DC6"/>
    <w:rsid w:val="00F3171E"/>
    <w:rsid w:val="00F3177D"/>
    <w:rsid w:val="00F32DF2"/>
    <w:rsid w:val="00F33AD6"/>
    <w:rsid w:val="00F33B57"/>
    <w:rsid w:val="00F43D86"/>
    <w:rsid w:val="00F454C1"/>
    <w:rsid w:val="00F45951"/>
    <w:rsid w:val="00F51D58"/>
    <w:rsid w:val="00F7266F"/>
    <w:rsid w:val="00F75F13"/>
    <w:rsid w:val="00F77134"/>
    <w:rsid w:val="00F8530A"/>
    <w:rsid w:val="00F863CE"/>
    <w:rsid w:val="00F954D4"/>
    <w:rsid w:val="00FA33AC"/>
    <w:rsid w:val="00FA7B35"/>
    <w:rsid w:val="00FB61C6"/>
    <w:rsid w:val="00FD1EC8"/>
    <w:rsid w:val="00FD238A"/>
    <w:rsid w:val="00FE0A69"/>
    <w:rsid w:val="00FE1643"/>
    <w:rsid w:val="00FE3AF2"/>
    <w:rsid w:val="00FE5782"/>
    <w:rsid w:val="00FE728D"/>
    <w:rsid w:val="00FF1BD5"/>
    <w:rsid w:val="00FF2626"/>
    <w:rsid w:val="00FF431C"/>
    <w:rsid w:val="00FF4FDA"/>
    <w:rsid w:val="00FF56EE"/>
    <w:rsid w:val="00FF67C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6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BF4212"/>
    <w:pPr>
      <w:spacing w:after="200" w:line="276" w:lineRule="auto"/>
    </w:pPr>
    <w:rPr>
      <w:sz w:val="22"/>
      <w:szCs w:val="22"/>
      <w:lang w:eastAsia="en-US"/>
    </w:rPr>
  </w:style>
  <w:style w:type="paragraph" w:styleId="Cmsor1">
    <w:name w:val="heading 1"/>
    <w:basedOn w:val="Norml"/>
    <w:next w:val="Norml"/>
    <w:link w:val="Cmsor1Char"/>
    <w:uiPriority w:val="99"/>
    <w:qFormat/>
    <w:rsid w:val="0076172A"/>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9"/>
    <w:qFormat/>
    <w:rsid w:val="00912326"/>
    <w:pPr>
      <w:keepNext/>
      <w:keepLines/>
      <w:spacing w:before="360" w:after="0"/>
      <w:outlineLvl w:val="1"/>
    </w:pPr>
    <w:rPr>
      <w:rFonts w:ascii="Cambria" w:eastAsia="Times New Roman" w:hAnsi="Cambria"/>
      <w:b/>
      <w:bCs/>
      <w:color w:val="4F81BD"/>
      <w:sz w:val="24"/>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76172A"/>
    <w:rPr>
      <w:rFonts w:ascii="Cambria" w:hAnsi="Cambria" w:cs="Times New Roman"/>
      <w:b/>
      <w:bCs/>
      <w:color w:val="365F91"/>
      <w:sz w:val="28"/>
      <w:szCs w:val="28"/>
    </w:rPr>
  </w:style>
  <w:style w:type="character" w:customStyle="1" w:styleId="Cmsor2Char">
    <w:name w:val="Címsor 2 Char"/>
    <w:link w:val="Cmsor2"/>
    <w:uiPriority w:val="99"/>
    <w:locked/>
    <w:rsid w:val="00912326"/>
    <w:rPr>
      <w:rFonts w:ascii="Cambria" w:eastAsia="Times New Roman" w:hAnsi="Cambria"/>
      <w:b/>
      <w:bCs/>
      <w:color w:val="4F81BD"/>
      <w:sz w:val="24"/>
      <w:szCs w:val="26"/>
      <w:lang w:eastAsia="en-US"/>
    </w:rPr>
  </w:style>
  <w:style w:type="paragraph" w:styleId="Tartalomjegyzkcmsora">
    <w:name w:val="TOC Heading"/>
    <w:basedOn w:val="Cmsor1"/>
    <w:next w:val="Norml"/>
    <w:uiPriority w:val="99"/>
    <w:qFormat/>
    <w:rsid w:val="00236A6A"/>
    <w:pPr>
      <w:outlineLvl w:val="9"/>
    </w:pPr>
    <w:rPr>
      <w:lang w:eastAsia="hu-HU"/>
    </w:rPr>
  </w:style>
  <w:style w:type="paragraph" w:styleId="TJ1">
    <w:name w:val="toc 1"/>
    <w:basedOn w:val="Norml"/>
    <w:next w:val="Norml"/>
    <w:autoRedefine/>
    <w:uiPriority w:val="39"/>
    <w:rsid w:val="00236A6A"/>
    <w:pPr>
      <w:spacing w:after="100"/>
    </w:pPr>
  </w:style>
  <w:style w:type="character" w:styleId="Hiperhivatkozs">
    <w:name w:val="Hyperlink"/>
    <w:uiPriority w:val="99"/>
    <w:rsid w:val="00236A6A"/>
    <w:rPr>
      <w:rFonts w:cs="Times New Roman"/>
      <w:color w:val="0000FF"/>
      <w:u w:val="single"/>
    </w:rPr>
  </w:style>
  <w:style w:type="paragraph" w:styleId="Listaszerbekezds">
    <w:name w:val="List Paragraph"/>
    <w:basedOn w:val="Norml"/>
    <w:uiPriority w:val="34"/>
    <w:qFormat/>
    <w:rsid w:val="00CD7EE2"/>
    <w:pPr>
      <w:ind w:left="720"/>
      <w:contextualSpacing/>
    </w:pPr>
  </w:style>
  <w:style w:type="paragraph" w:styleId="lfej">
    <w:name w:val="header"/>
    <w:basedOn w:val="Norml"/>
    <w:link w:val="lfejChar"/>
    <w:uiPriority w:val="99"/>
    <w:rsid w:val="00E45D6F"/>
    <w:pPr>
      <w:tabs>
        <w:tab w:val="center" w:pos="4536"/>
        <w:tab w:val="right" w:pos="9072"/>
      </w:tabs>
      <w:spacing w:after="0" w:line="240" w:lineRule="auto"/>
    </w:pPr>
  </w:style>
  <w:style w:type="character" w:customStyle="1" w:styleId="lfejChar">
    <w:name w:val="Élőfej Char"/>
    <w:link w:val="lfej"/>
    <w:uiPriority w:val="99"/>
    <w:locked/>
    <w:rsid w:val="00E45D6F"/>
    <w:rPr>
      <w:rFonts w:cs="Times New Roman"/>
    </w:rPr>
  </w:style>
  <w:style w:type="paragraph" w:styleId="llb">
    <w:name w:val="footer"/>
    <w:basedOn w:val="Norml"/>
    <w:link w:val="llbChar"/>
    <w:uiPriority w:val="99"/>
    <w:rsid w:val="00E45D6F"/>
    <w:pPr>
      <w:tabs>
        <w:tab w:val="center" w:pos="4536"/>
        <w:tab w:val="right" w:pos="9072"/>
      </w:tabs>
      <w:spacing w:after="0" w:line="240" w:lineRule="auto"/>
    </w:pPr>
  </w:style>
  <w:style w:type="character" w:customStyle="1" w:styleId="llbChar">
    <w:name w:val="Élőláb Char"/>
    <w:link w:val="llb"/>
    <w:uiPriority w:val="99"/>
    <w:locked/>
    <w:rsid w:val="00E45D6F"/>
    <w:rPr>
      <w:rFonts w:cs="Times New Roman"/>
    </w:rPr>
  </w:style>
  <w:style w:type="character" w:styleId="Oldalszm">
    <w:name w:val="page number"/>
    <w:uiPriority w:val="99"/>
    <w:rsid w:val="00E45D6F"/>
    <w:rPr>
      <w:rFonts w:cs="Times New Roman"/>
    </w:rPr>
  </w:style>
  <w:style w:type="paragraph" w:styleId="TJ2">
    <w:name w:val="toc 2"/>
    <w:basedOn w:val="Norml"/>
    <w:next w:val="Norml"/>
    <w:autoRedefine/>
    <w:uiPriority w:val="39"/>
    <w:rsid w:val="00C11C37"/>
    <w:pPr>
      <w:spacing w:after="100"/>
      <w:ind w:left="220"/>
    </w:pPr>
  </w:style>
  <w:style w:type="paragraph" w:customStyle="1" w:styleId="Default">
    <w:name w:val="Default"/>
    <w:uiPriority w:val="99"/>
    <w:rsid w:val="00377A01"/>
    <w:pPr>
      <w:autoSpaceDE w:val="0"/>
      <w:autoSpaceDN w:val="0"/>
      <w:adjustRightInd w:val="0"/>
    </w:pPr>
    <w:rPr>
      <w:rFonts w:ascii="Times New Roman" w:hAnsi="Times New Roman"/>
      <w:color w:val="000000"/>
      <w:sz w:val="24"/>
      <w:szCs w:val="24"/>
      <w:lang w:eastAsia="en-US"/>
    </w:rPr>
  </w:style>
  <w:style w:type="table" w:styleId="Rcsostblzat">
    <w:name w:val="Table Grid"/>
    <w:basedOn w:val="Normltblzat"/>
    <w:uiPriority w:val="59"/>
    <w:rsid w:val="00D501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rsid w:val="009A6C5E"/>
    <w:pPr>
      <w:spacing w:after="0" w:line="240" w:lineRule="auto"/>
    </w:pPr>
    <w:rPr>
      <w:sz w:val="20"/>
      <w:szCs w:val="20"/>
    </w:rPr>
  </w:style>
  <w:style w:type="character" w:customStyle="1" w:styleId="LbjegyzetszvegChar">
    <w:name w:val="Lábjegyzetszöveg Char"/>
    <w:link w:val="Lbjegyzetszveg"/>
    <w:locked/>
    <w:rsid w:val="009A6C5E"/>
    <w:rPr>
      <w:rFonts w:cs="Times New Roman"/>
      <w:sz w:val="20"/>
      <w:szCs w:val="20"/>
    </w:rPr>
  </w:style>
  <w:style w:type="character" w:styleId="Lbjegyzet-hivatkozs">
    <w:name w:val="footnote reference"/>
    <w:uiPriority w:val="99"/>
    <w:rsid w:val="009A6C5E"/>
    <w:rPr>
      <w:rFonts w:cs="Times New Roman"/>
      <w:vertAlign w:val="superscript"/>
    </w:rPr>
  </w:style>
  <w:style w:type="paragraph" w:styleId="Buborkszveg">
    <w:name w:val="Balloon Text"/>
    <w:basedOn w:val="Norml"/>
    <w:link w:val="BuborkszvegChar"/>
    <w:uiPriority w:val="99"/>
    <w:semiHidden/>
    <w:rsid w:val="007414F9"/>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7414F9"/>
    <w:rPr>
      <w:rFonts w:ascii="Tahoma" w:hAnsi="Tahoma" w:cs="Tahoma"/>
      <w:sz w:val="16"/>
      <w:szCs w:val="16"/>
    </w:rPr>
  </w:style>
  <w:style w:type="character" w:styleId="Jegyzethivatkozs">
    <w:name w:val="annotation reference"/>
    <w:uiPriority w:val="99"/>
    <w:semiHidden/>
    <w:rsid w:val="007414F9"/>
    <w:rPr>
      <w:rFonts w:cs="Times New Roman"/>
      <w:sz w:val="16"/>
      <w:szCs w:val="16"/>
    </w:rPr>
  </w:style>
  <w:style w:type="paragraph" w:styleId="Jegyzetszveg">
    <w:name w:val="annotation text"/>
    <w:basedOn w:val="Norml"/>
    <w:link w:val="JegyzetszvegChar"/>
    <w:uiPriority w:val="99"/>
    <w:semiHidden/>
    <w:rsid w:val="007414F9"/>
    <w:pPr>
      <w:spacing w:line="240" w:lineRule="auto"/>
    </w:pPr>
    <w:rPr>
      <w:sz w:val="20"/>
      <w:szCs w:val="20"/>
    </w:rPr>
  </w:style>
  <w:style w:type="character" w:customStyle="1" w:styleId="JegyzetszvegChar">
    <w:name w:val="Jegyzetszöveg Char"/>
    <w:link w:val="Jegyzetszveg"/>
    <w:uiPriority w:val="99"/>
    <w:semiHidden/>
    <w:locked/>
    <w:rsid w:val="007414F9"/>
    <w:rPr>
      <w:rFonts w:cs="Times New Roman"/>
      <w:sz w:val="20"/>
      <w:szCs w:val="20"/>
    </w:rPr>
  </w:style>
  <w:style w:type="paragraph" w:styleId="Megjegyzstrgya">
    <w:name w:val="annotation subject"/>
    <w:basedOn w:val="Jegyzetszveg"/>
    <w:next w:val="Jegyzetszveg"/>
    <w:link w:val="MegjegyzstrgyaChar"/>
    <w:uiPriority w:val="99"/>
    <w:semiHidden/>
    <w:rsid w:val="007414F9"/>
    <w:rPr>
      <w:b/>
      <w:bCs/>
    </w:rPr>
  </w:style>
  <w:style w:type="character" w:customStyle="1" w:styleId="MegjegyzstrgyaChar">
    <w:name w:val="Megjegyzés tárgya Char"/>
    <w:link w:val="Megjegyzstrgya"/>
    <w:uiPriority w:val="99"/>
    <w:semiHidden/>
    <w:locked/>
    <w:rsid w:val="007414F9"/>
    <w:rPr>
      <w:rFonts w:cs="Times New Roman"/>
      <w:b/>
      <w:bCs/>
      <w:sz w:val="20"/>
      <w:szCs w:val="20"/>
    </w:rPr>
  </w:style>
  <w:style w:type="paragraph" w:styleId="NormlWeb">
    <w:name w:val="Normal (Web)"/>
    <w:basedOn w:val="Norml"/>
    <w:uiPriority w:val="99"/>
    <w:rsid w:val="008449FE"/>
    <w:pPr>
      <w:spacing w:before="100" w:beforeAutospacing="1" w:after="100" w:afterAutospacing="1" w:line="240" w:lineRule="auto"/>
    </w:pPr>
    <w:rPr>
      <w:rFonts w:ascii="Times New Roman" w:eastAsia="Times New Roman" w:hAnsi="Times New Roman"/>
      <w:sz w:val="24"/>
      <w:szCs w:val="24"/>
      <w:lang w:eastAsia="hu-HU"/>
    </w:rPr>
  </w:style>
  <w:style w:type="paragraph" w:styleId="Csakszveg">
    <w:name w:val="Plain Text"/>
    <w:basedOn w:val="Norml"/>
    <w:link w:val="CsakszvegChar"/>
    <w:uiPriority w:val="99"/>
    <w:rsid w:val="004F7E60"/>
    <w:pPr>
      <w:widowControl w:val="0"/>
      <w:pBdr>
        <w:top w:val="none" w:sz="0" w:space="0" w:color="000000"/>
        <w:left w:val="none" w:sz="0" w:space="0" w:color="000000"/>
        <w:bottom w:val="none" w:sz="0" w:space="0" w:color="000000"/>
        <w:right w:val="none" w:sz="0" w:space="0" w:color="000000"/>
        <w:between w:val="none" w:sz="0" w:space="0" w:color="000000"/>
      </w:pBdr>
      <w:suppressAutoHyphens/>
      <w:spacing w:after="0" w:line="240" w:lineRule="auto"/>
    </w:pPr>
    <w:rPr>
      <w:rFonts w:ascii="Courier New" w:eastAsia="Times New Roman" w:hAnsi="Courier New"/>
      <w:color w:val="000000"/>
      <w:sz w:val="20"/>
      <w:szCs w:val="20"/>
      <w:lang w:val="en-GB" w:eastAsia="hu-HU"/>
    </w:rPr>
  </w:style>
  <w:style w:type="character" w:customStyle="1" w:styleId="CsakszvegChar">
    <w:name w:val="Csak szöveg Char"/>
    <w:link w:val="Csakszveg"/>
    <w:uiPriority w:val="99"/>
    <w:locked/>
    <w:rsid w:val="004F7E60"/>
    <w:rPr>
      <w:rFonts w:ascii="Courier New" w:hAnsi="Courier New" w:cs="Times New Roman"/>
      <w:color w:val="000000"/>
      <w:sz w:val="20"/>
      <w:szCs w:val="20"/>
      <w:lang w:val="en-GB"/>
    </w:rPr>
  </w:style>
  <w:style w:type="paragraph" w:styleId="Vltozat">
    <w:name w:val="Revision"/>
    <w:hidden/>
    <w:uiPriority w:val="99"/>
    <w:semiHidden/>
    <w:rsid w:val="004F33C8"/>
    <w:rPr>
      <w:sz w:val="22"/>
      <w:szCs w:val="22"/>
      <w:lang w:eastAsia="en-US"/>
    </w:rPr>
  </w:style>
  <w:style w:type="paragraph" w:customStyle="1" w:styleId="CM1">
    <w:name w:val="CM1"/>
    <w:basedOn w:val="Default"/>
    <w:next w:val="Default"/>
    <w:uiPriority w:val="99"/>
    <w:rsid w:val="00D77C87"/>
    <w:rPr>
      <w:rFonts w:ascii="EUAlbertina" w:eastAsia="Times New Roman" w:hAnsi="EUAlbertina"/>
      <w:color w:val="auto"/>
      <w:lang w:eastAsia="hu-HU"/>
    </w:rPr>
  </w:style>
  <w:style w:type="character" w:styleId="Mrltotthiperhivatkozs">
    <w:name w:val="FollowedHyperlink"/>
    <w:basedOn w:val="Bekezdsalapbettpusa"/>
    <w:uiPriority w:val="99"/>
    <w:semiHidden/>
    <w:unhideWhenUsed/>
    <w:rsid w:val="00465C8B"/>
    <w:rPr>
      <w:color w:val="800080" w:themeColor="followedHyperlink"/>
      <w:u w:val="single"/>
    </w:rPr>
  </w:style>
  <w:style w:type="paragraph" w:customStyle="1" w:styleId="normal">
    <w:name w:val="normal"/>
    <w:rsid w:val="00F33AD6"/>
    <w:pPr>
      <w:spacing w:after="200" w:line="276" w:lineRule="auto"/>
    </w:pPr>
    <w:rPr>
      <w:rFonts w:cs="Calibri"/>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
    <w:name w:val="Normal"/>
    <w:qFormat/>
    <w:rsid w:val="00BF4212"/>
    <w:pPr>
      <w:spacing w:after="200" w:line="276" w:lineRule="auto"/>
    </w:pPr>
    <w:rPr>
      <w:sz w:val="22"/>
      <w:szCs w:val="22"/>
      <w:lang w:eastAsia="en-US"/>
    </w:rPr>
  </w:style>
  <w:style w:type="paragraph" w:styleId="Cmsor1">
    <w:name w:val="heading 1"/>
    <w:basedOn w:val="Norml"/>
    <w:next w:val="Norml"/>
    <w:link w:val="Cmsor1Char"/>
    <w:uiPriority w:val="99"/>
    <w:qFormat/>
    <w:rsid w:val="0076172A"/>
    <w:pPr>
      <w:keepNext/>
      <w:keepLines/>
      <w:spacing w:before="480" w:after="0"/>
      <w:outlineLvl w:val="0"/>
    </w:pPr>
    <w:rPr>
      <w:rFonts w:ascii="Cambria" w:eastAsia="Times New Roman" w:hAnsi="Cambria"/>
      <w:b/>
      <w:bCs/>
      <w:color w:val="365F91"/>
      <w:sz w:val="28"/>
      <w:szCs w:val="28"/>
    </w:rPr>
  </w:style>
  <w:style w:type="paragraph" w:styleId="Cmsor2">
    <w:name w:val="heading 2"/>
    <w:basedOn w:val="Norml"/>
    <w:next w:val="Norml"/>
    <w:link w:val="Cmsor2Char"/>
    <w:uiPriority w:val="99"/>
    <w:qFormat/>
    <w:rsid w:val="00912326"/>
    <w:pPr>
      <w:keepNext/>
      <w:keepLines/>
      <w:spacing w:before="360" w:after="0"/>
      <w:outlineLvl w:val="1"/>
    </w:pPr>
    <w:rPr>
      <w:rFonts w:ascii="Cambria" w:eastAsia="Times New Roman" w:hAnsi="Cambria"/>
      <w:b/>
      <w:bCs/>
      <w:color w:val="4F81BD"/>
      <w:sz w:val="24"/>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76172A"/>
    <w:rPr>
      <w:rFonts w:ascii="Cambria" w:hAnsi="Cambria" w:cs="Times New Roman"/>
      <w:b/>
      <w:bCs/>
      <w:color w:val="365F91"/>
      <w:sz w:val="28"/>
      <w:szCs w:val="28"/>
    </w:rPr>
  </w:style>
  <w:style w:type="character" w:customStyle="1" w:styleId="Cmsor2Char">
    <w:name w:val="Címsor 2 Char"/>
    <w:link w:val="Cmsor2"/>
    <w:uiPriority w:val="99"/>
    <w:locked/>
    <w:rsid w:val="00912326"/>
    <w:rPr>
      <w:rFonts w:ascii="Cambria" w:eastAsia="Times New Roman" w:hAnsi="Cambria"/>
      <w:b/>
      <w:bCs/>
      <w:color w:val="4F81BD"/>
      <w:sz w:val="24"/>
      <w:szCs w:val="26"/>
      <w:lang w:eastAsia="en-US"/>
    </w:rPr>
  </w:style>
  <w:style w:type="paragraph" w:styleId="Tartalomjegyzkcmsora">
    <w:name w:val="TOC Heading"/>
    <w:basedOn w:val="Cmsor1"/>
    <w:next w:val="Norml"/>
    <w:uiPriority w:val="99"/>
    <w:qFormat/>
    <w:rsid w:val="00236A6A"/>
    <w:pPr>
      <w:outlineLvl w:val="9"/>
    </w:pPr>
    <w:rPr>
      <w:lang w:eastAsia="hu-HU"/>
    </w:rPr>
  </w:style>
  <w:style w:type="paragraph" w:styleId="TJ1">
    <w:name w:val="toc 1"/>
    <w:basedOn w:val="Norml"/>
    <w:next w:val="Norml"/>
    <w:autoRedefine/>
    <w:uiPriority w:val="39"/>
    <w:rsid w:val="00236A6A"/>
    <w:pPr>
      <w:spacing w:after="100"/>
    </w:pPr>
  </w:style>
  <w:style w:type="character" w:styleId="Hiperhivatkozs">
    <w:name w:val="Hyperlink"/>
    <w:uiPriority w:val="99"/>
    <w:rsid w:val="00236A6A"/>
    <w:rPr>
      <w:rFonts w:cs="Times New Roman"/>
      <w:color w:val="0000FF"/>
      <w:u w:val="single"/>
    </w:rPr>
  </w:style>
  <w:style w:type="paragraph" w:styleId="Listaszerbekezds">
    <w:name w:val="List Paragraph"/>
    <w:basedOn w:val="Norml"/>
    <w:uiPriority w:val="34"/>
    <w:qFormat/>
    <w:rsid w:val="00CD7EE2"/>
    <w:pPr>
      <w:ind w:left="720"/>
      <w:contextualSpacing/>
    </w:pPr>
  </w:style>
  <w:style w:type="paragraph" w:styleId="lfej">
    <w:name w:val="header"/>
    <w:basedOn w:val="Norml"/>
    <w:link w:val="lfejChar"/>
    <w:uiPriority w:val="99"/>
    <w:rsid w:val="00E45D6F"/>
    <w:pPr>
      <w:tabs>
        <w:tab w:val="center" w:pos="4536"/>
        <w:tab w:val="right" w:pos="9072"/>
      </w:tabs>
      <w:spacing w:after="0" w:line="240" w:lineRule="auto"/>
    </w:pPr>
  </w:style>
  <w:style w:type="character" w:customStyle="1" w:styleId="lfejChar">
    <w:name w:val="Élőfej Char"/>
    <w:link w:val="lfej"/>
    <w:uiPriority w:val="99"/>
    <w:locked/>
    <w:rsid w:val="00E45D6F"/>
    <w:rPr>
      <w:rFonts w:cs="Times New Roman"/>
    </w:rPr>
  </w:style>
  <w:style w:type="paragraph" w:styleId="llb">
    <w:name w:val="footer"/>
    <w:basedOn w:val="Norml"/>
    <w:link w:val="llbChar"/>
    <w:uiPriority w:val="99"/>
    <w:rsid w:val="00E45D6F"/>
    <w:pPr>
      <w:tabs>
        <w:tab w:val="center" w:pos="4536"/>
        <w:tab w:val="right" w:pos="9072"/>
      </w:tabs>
      <w:spacing w:after="0" w:line="240" w:lineRule="auto"/>
    </w:pPr>
  </w:style>
  <w:style w:type="character" w:customStyle="1" w:styleId="llbChar">
    <w:name w:val="Élőláb Char"/>
    <w:link w:val="llb"/>
    <w:uiPriority w:val="99"/>
    <w:locked/>
    <w:rsid w:val="00E45D6F"/>
    <w:rPr>
      <w:rFonts w:cs="Times New Roman"/>
    </w:rPr>
  </w:style>
  <w:style w:type="character" w:styleId="Oldalszm">
    <w:name w:val="page number"/>
    <w:uiPriority w:val="99"/>
    <w:rsid w:val="00E45D6F"/>
    <w:rPr>
      <w:rFonts w:cs="Times New Roman"/>
    </w:rPr>
  </w:style>
  <w:style w:type="paragraph" w:styleId="TJ2">
    <w:name w:val="toc 2"/>
    <w:basedOn w:val="Norml"/>
    <w:next w:val="Norml"/>
    <w:autoRedefine/>
    <w:uiPriority w:val="39"/>
    <w:rsid w:val="00C11C37"/>
    <w:pPr>
      <w:spacing w:after="100"/>
      <w:ind w:left="220"/>
    </w:pPr>
  </w:style>
  <w:style w:type="paragraph" w:customStyle="1" w:styleId="Default">
    <w:name w:val="Default"/>
    <w:uiPriority w:val="99"/>
    <w:rsid w:val="00377A01"/>
    <w:pPr>
      <w:autoSpaceDE w:val="0"/>
      <w:autoSpaceDN w:val="0"/>
      <w:adjustRightInd w:val="0"/>
    </w:pPr>
    <w:rPr>
      <w:rFonts w:ascii="Times New Roman" w:hAnsi="Times New Roman"/>
      <w:color w:val="000000"/>
      <w:sz w:val="24"/>
      <w:szCs w:val="24"/>
      <w:lang w:eastAsia="en-US"/>
    </w:rPr>
  </w:style>
  <w:style w:type="table" w:styleId="Rcsostblzat">
    <w:name w:val="Table Grid"/>
    <w:basedOn w:val="Normltblzat"/>
    <w:uiPriority w:val="99"/>
    <w:rsid w:val="00D50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rsid w:val="009A6C5E"/>
    <w:pPr>
      <w:spacing w:after="0" w:line="240" w:lineRule="auto"/>
    </w:pPr>
    <w:rPr>
      <w:sz w:val="20"/>
      <w:szCs w:val="20"/>
    </w:rPr>
  </w:style>
  <w:style w:type="character" w:customStyle="1" w:styleId="LbjegyzetszvegChar">
    <w:name w:val="Lábjegyzetszöveg Char"/>
    <w:link w:val="Lbjegyzetszveg"/>
    <w:locked/>
    <w:rsid w:val="009A6C5E"/>
    <w:rPr>
      <w:rFonts w:cs="Times New Roman"/>
      <w:sz w:val="20"/>
      <w:szCs w:val="20"/>
    </w:rPr>
  </w:style>
  <w:style w:type="character" w:styleId="Lbjegyzet-hivatkozs">
    <w:name w:val="footnote reference"/>
    <w:uiPriority w:val="99"/>
    <w:rsid w:val="009A6C5E"/>
    <w:rPr>
      <w:rFonts w:cs="Times New Roman"/>
      <w:vertAlign w:val="superscript"/>
    </w:rPr>
  </w:style>
  <w:style w:type="paragraph" w:styleId="Buborkszveg">
    <w:name w:val="Balloon Text"/>
    <w:basedOn w:val="Norml"/>
    <w:link w:val="BuborkszvegChar"/>
    <w:uiPriority w:val="99"/>
    <w:semiHidden/>
    <w:rsid w:val="007414F9"/>
    <w:pPr>
      <w:spacing w:after="0" w:line="240" w:lineRule="auto"/>
    </w:pPr>
    <w:rPr>
      <w:rFonts w:ascii="Tahoma" w:hAnsi="Tahoma" w:cs="Tahoma"/>
      <w:sz w:val="16"/>
      <w:szCs w:val="16"/>
    </w:rPr>
  </w:style>
  <w:style w:type="character" w:customStyle="1" w:styleId="BuborkszvegChar">
    <w:name w:val="Buborékszöveg Char"/>
    <w:link w:val="Buborkszveg"/>
    <w:uiPriority w:val="99"/>
    <w:semiHidden/>
    <w:locked/>
    <w:rsid w:val="007414F9"/>
    <w:rPr>
      <w:rFonts w:ascii="Tahoma" w:hAnsi="Tahoma" w:cs="Tahoma"/>
      <w:sz w:val="16"/>
      <w:szCs w:val="16"/>
    </w:rPr>
  </w:style>
  <w:style w:type="character" w:styleId="Jegyzethivatkozs">
    <w:name w:val="annotation reference"/>
    <w:uiPriority w:val="99"/>
    <w:semiHidden/>
    <w:rsid w:val="007414F9"/>
    <w:rPr>
      <w:rFonts w:cs="Times New Roman"/>
      <w:sz w:val="16"/>
      <w:szCs w:val="16"/>
    </w:rPr>
  </w:style>
  <w:style w:type="paragraph" w:styleId="Jegyzetszveg">
    <w:name w:val="annotation text"/>
    <w:basedOn w:val="Norml"/>
    <w:link w:val="JegyzetszvegChar"/>
    <w:uiPriority w:val="99"/>
    <w:semiHidden/>
    <w:rsid w:val="007414F9"/>
    <w:pPr>
      <w:spacing w:line="240" w:lineRule="auto"/>
    </w:pPr>
    <w:rPr>
      <w:sz w:val="20"/>
      <w:szCs w:val="20"/>
    </w:rPr>
  </w:style>
  <w:style w:type="character" w:customStyle="1" w:styleId="JegyzetszvegChar">
    <w:name w:val="Jegyzetszöveg Char"/>
    <w:link w:val="Jegyzetszveg"/>
    <w:uiPriority w:val="99"/>
    <w:semiHidden/>
    <w:locked/>
    <w:rsid w:val="007414F9"/>
    <w:rPr>
      <w:rFonts w:cs="Times New Roman"/>
      <w:sz w:val="20"/>
      <w:szCs w:val="20"/>
    </w:rPr>
  </w:style>
  <w:style w:type="paragraph" w:styleId="Megjegyzstrgya">
    <w:name w:val="annotation subject"/>
    <w:basedOn w:val="Jegyzetszveg"/>
    <w:next w:val="Jegyzetszveg"/>
    <w:link w:val="MegjegyzstrgyaChar"/>
    <w:uiPriority w:val="99"/>
    <w:semiHidden/>
    <w:rsid w:val="007414F9"/>
    <w:rPr>
      <w:b/>
      <w:bCs/>
    </w:rPr>
  </w:style>
  <w:style w:type="character" w:customStyle="1" w:styleId="MegjegyzstrgyaChar">
    <w:name w:val="Megjegyzés tárgya Char"/>
    <w:link w:val="Megjegyzstrgya"/>
    <w:uiPriority w:val="99"/>
    <w:semiHidden/>
    <w:locked/>
    <w:rsid w:val="007414F9"/>
    <w:rPr>
      <w:rFonts w:cs="Times New Roman"/>
      <w:b/>
      <w:bCs/>
      <w:sz w:val="20"/>
      <w:szCs w:val="20"/>
    </w:rPr>
  </w:style>
  <w:style w:type="paragraph" w:styleId="NormlWeb">
    <w:name w:val="Normal (Web)"/>
    <w:basedOn w:val="Norml"/>
    <w:uiPriority w:val="99"/>
    <w:rsid w:val="008449FE"/>
    <w:pPr>
      <w:spacing w:before="100" w:beforeAutospacing="1" w:after="100" w:afterAutospacing="1" w:line="240" w:lineRule="auto"/>
    </w:pPr>
    <w:rPr>
      <w:rFonts w:ascii="Times New Roman" w:eastAsia="Times New Roman" w:hAnsi="Times New Roman"/>
      <w:sz w:val="24"/>
      <w:szCs w:val="24"/>
      <w:lang w:eastAsia="hu-HU"/>
    </w:rPr>
  </w:style>
  <w:style w:type="paragraph" w:styleId="Csakszveg">
    <w:name w:val="Plain Text"/>
    <w:basedOn w:val="Norml"/>
    <w:link w:val="CsakszvegChar"/>
    <w:uiPriority w:val="99"/>
    <w:rsid w:val="004F7E60"/>
    <w:pPr>
      <w:widowControl w:val="0"/>
      <w:pBdr>
        <w:top w:val="none" w:sz="0" w:space="0" w:color="000000"/>
        <w:left w:val="none" w:sz="0" w:space="0" w:color="000000"/>
        <w:bottom w:val="none" w:sz="0" w:space="0" w:color="000000"/>
        <w:right w:val="none" w:sz="0" w:space="0" w:color="000000"/>
        <w:between w:val="none" w:sz="0" w:space="0" w:color="000000"/>
      </w:pBdr>
      <w:suppressAutoHyphens/>
      <w:spacing w:after="0" w:line="240" w:lineRule="auto"/>
    </w:pPr>
    <w:rPr>
      <w:rFonts w:ascii="Courier New" w:eastAsia="Times New Roman" w:hAnsi="Courier New"/>
      <w:color w:val="000000"/>
      <w:sz w:val="20"/>
      <w:szCs w:val="20"/>
      <w:lang w:val="en-GB" w:eastAsia="hu-HU"/>
    </w:rPr>
  </w:style>
  <w:style w:type="character" w:customStyle="1" w:styleId="CsakszvegChar">
    <w:name w:val="Csak szöveg Char"/>
    <w:link w:val="Csakszveg"/>
    <w:uiPriority w:val="99"/>
    <w:locked/>
    <w:rsid w:val="004F7E60"/>
    <w:rPr>
      <w:rFonts w:ascii="Courier New" w:hAnsi="Courier New" w:cs="Times New Roman"/>
      <w:color w:val="000000"/>
      <w:sz w:val="20"/>
      <w:szCs w:val="20"/>
      <w:lang w:val="en-GB"/>
    </w:rPr>
  </w:style>
  <w:style w:type="paragraph" w:styleId="Vltozat">
    <w:name w:val="Revision"/>
    <w:hidden/>
    <w:uiPriority w:val="99"/>
    <w:semiHidden/>
    <w:rsid w:val="004F33C8"/>
    <w:rPr>
      <w:sz w:val="22"/>
      <w:szCs w:val="22"/>
      <w:lang w:eastAsia="en-US"/>
    </w:rPr>
  </w:style>
  <w:style w:type="paragraph" w:customStyle="1" w:styleId="CM1">
    <w:name w:val="CM1"/>
    <w:basedOn w:val="Default"/>
    <w:next w:val="Default"/>
    <w:uiPriority w:val="99"/>
    <w:rsid w:val="00D77C87"/>
    <w:rPr>
      <w:rFonts w:ascii="EUAlbertina" w:eastAsia="Times New Roman" w:hAnsi="EUAlbertina"/>
      <w:color w:val="auto"/>
      <w:lang w:eastAsia="hu-HU"/>
    </w:rPr>
  </w:style>
  <w:style w:type="character" w:styleId="Mrltotthiperhivatkozs">
    <w:name w:val="FollowedHyperlink"/>
    <w:basedOn w:val="Bekezdsalapbettpusa"/>
    <w:uiPriority w:val="99"/>
    <w:semiHidden/>
    <w:unhideWhenUsed/>
    <w:rsid w:val="00465C8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217803">
      <w:bodyDiv w:val="1"/>
      <w:marLeft w:val="0"/>
      <w:marRight w:val="0"/>
      <w:marTop w:val="0"/>
      <w:marBottom w:val="0"/>
      <w:divBdr>
        <w:top w:val="none" w:sz="0" w:space="0" w:color="auto"/>
        <w:left w:val="none" w:sz="0" w:space="0" w:color="auto"/>
        <w:bottom w:val="none" w:sz="0" w:space="0" w:color="auto"/>
        <w:right w:val="none" w:sz="0" w:space="0" w:color="auto"/>
      </w:divBdr>
    </w:div>
    <w:div w:id="188876457">
      <w:bodyDiv w:val="1"/>
      <w:marLeft w:val="0"/>
      <w:marRight w:val="0"/>
      <w:marTop w:val="0"/>
      <w:marBottom w:val="0"/>
      <w:divBdr>
        <w:top w:val="none" w:sz="0" w:space="0" w:color="auto"/>
        <w:left w:val="none" w:sz="0" w:space="0" w:color="auto"/>
        <w:bottom w:val="none" w:sz="0" w:space="0" w:color="auto"/>
        <w:right w:val="none" w:sz="0" w:space="0" w:color="auto"/>
      </w:divBdr>
    </w:div>
    <w:div w:id="235363378">
      <w:bodyDiv w:val="1"/>
      <w:marLeft w:val="0"/>
      <w:marRight w:val="0"/>
      <w:marTop w:val="0"/>
      <w:marBottom w:val="0"/>
      <w:divBdr>
        <w:top w:val="none" w:sz="0" w:space="0" w:color="auto"/>
        <w:left w:val="none" w:sz="0" w:space="0" w:color="auto"/>
        <w:bottom w:val="none" w:sz="0" w:space="0" w:color="auto"/>
        <w:right w:val="none" w:sz="0" w:space="0" w:color="auto"/>
      </w:divBdr>
    </w:div>
    <w:div w:id="434785274">
      <w:bodyDiv w:val="1"/>
      <w:marLeft w:val="0"/>
      <w:marRight w:val="0"/>
      <w:marTop w:val="0"/>
      <w:marBottom w:val="0"/>
      <w:divBdr>
        <w:top w:val="none" w:sz="0" w:space="0" w:color="auto"/>
        <w:left w:val="none" w:sz="0" w:space="0" w:color="auto"/>
        <w:bottom w:val="none" w:sz="0" w:space="0" w:color="auto"/>
        <w:right w:val="none" w:sz="0" w:space="0" w:color="auto"/>
      </w:divBdr>
    </w:div>
    <w:div w:id="455953215">
      <w:bodyDiv w:val="1"/>
      <w:marLeft w:val="0"/>
      <w:marRight w:val="0"/>
      <w:marTop w:val="0"/>
      <w:marBottom w:val="0"/>
      <w:divBdr>
        <w:top w:val="none" w:sz="0" w:space="0" w:color="auto"/>
        <w:left w:val="none" w:sz="0" w:space="0" w:color="auto"/>
        <w:bottom w:val="none" w:sz="0" w:space="0" w:color="auto"/>
        <w:right w:val="none" w:sz="0" w:space="0" w:color="auto"/>
      </w:divBdr>
    </w:div>
    <w:div w:id="725759062">
      <w:bodyDiv w:val="1"/>
      <w:marLeft w:val="0"/>
      <w:marRight w:val="0"/>
      <w:marTop w:val="0"/>
      <w:marBottom w:val="0"/>
      <w:divBdr>
        <w:top w:val="none" w:sz="0" w:space="0" w:color="auto"/>
        <w:left w:val="none" w:sz="0" w:space="0" w:color="auto"/>
        <w:bottom w:val="none" w:sz="0" w:space="0" w:color="auto"/>
        <w:right w:val="none" w:sz="0" w:space="0" w:color="auto"/>
      </w:divBdr>
    </w:div>
    <w:div w:id="919406472">
      <w:bodyDiv w:val="1"/>
      <w:marLeft w:val="0"/>
      <w:marRight w:val="0"/>
      <w:marTop w:val="0"/>
      <w:marBottom w:val="0"/>
      <w:divBdr>
        <w:top w:val="none" w:sz="0" w:space="0" w:color="auto"/>
        <w:left w:val="none" w:sz="0" w:space="0" w:color="auto"/>
        <w:bottom w:val="none" w:sz="0" w:space="0" w:color="auto"/>
        <w:right w:val="none" w:sz="0" w:space="0" w:color="auto"/>
      </w:divBdr>
    </w:div>
    <w:div w:id="978000633">
      <w:bodyDiv w:val="1"/>
      <w:marLeft w:val="0"/>
      <w:marRight w:val="0"/>
      <w:marTop w:val="0"/>
      <w:marBottom w:val="0"/>
      <w:divBdr>
        <w:top w:val="none" w:sz="0" w:space="0" w:color="auto"/>
        <w:left w:val="none" w:sz="0" w:space="0" w:color="auto"/>
        <w:bottom w:val="none" w:sz="0" w:space="0" w:color="auto"/>
        <w:right w:val="none" w:sz="0" w:space="0" w:color="auto"/>
      </w:divBdr>
    </w:div>
    <w:div w:id="1049497489">
      <w:bodyDiv w:val="1"/>
      <w:marLeft w:val="0"/>
      <w:marRight w:val="0"/>
      <w:marTop w:val="0"/>
      <w:marBottom w:val="0"/>
      <w:divBdr>
        <w:top w:val="none" w:sz="0" w:space="0" w:color="auto"/>
        <w:left w:val="none" w:sz="0" w:space="0" w:color="auto"/>
        <w:bottom w:val="none" w:sz="0" w:space="0" w:color="auto"/>
        <w:right w:val="none" w:sz="0" w:space="0" w:color="auto"/>
      </w:divBdr>
    </w:div>
    <w:div w:id="1271233878">
      <w:bodyDiv w:val="1"/>
      <w:marLeft w:val="0"/>
      <w:marRight w:val="0"/>
      <w:marTop w:val="0"/>
      <w:marBottom w:val="0"/>
      <w:divBdr>
        <w:top w:val="none" w:sz="0" w:space="0" w:color="auto"/>
        <w:left w:val="none" w:sz="0" w:space="0" w:color="auto"/>
        <w:bottom w:val="none" w:sz="0" w:space="0" w:color="auto"/>
        <w:right w:val="none" w:sz="0" w:space="0" w:color="auto"/>
      </w:divBdr>
    </w:div>
    <w:div w:id="1340735946">
      <w:bodyDiv w:val="1"/>
      <w:marLeft w:val="0"/>
      <w:marRight w:val="0"/>
      <w:marTop w:val="0"/>
      <w:marBottom w:val="0"/>
      <w:divBdr>
        <w:top w:val="none" w:sz="0" w:space="0" w:color="auto"/>
        <w:left w:val="none" w:sz="0" w:space="0" w:color="auto"/>
        <w:bottom w:val="none" w:sz="0" w:space="0" w:color="auto"/>
        <w:right w:val="none" w:sz="0" w:space="0" w:color="auto"/>
      </w:divBdr>
    </w:div>
    <w:div w:id="1708987132">
      <w:bodyDiv w:val="1"/>
      <w:marLeft w:val="0"/>
      <w:marRight w:val="0"/>
      <w:marTop w:val="0"/>
      <w:marBottom w:val="0"/>
      <w:divBdr>
        <w:top w:val="none" w:sz="0" w:space="0" w:color="auto"/>
        <w:left w:val="none" w:sz="0" w:space="0" w:color="auto"/>
        <w:bottom w:val="none" w:sz="0" w:space="0" w:color="auto"/>
        <w:right w:val="none" w:sz="0" w:space="0" w:color="auto"/>
      </w:divBdr>
    </w:div>
    <w:div w:id="1980769076">
      <w:bodyDiv w:val="1"/>
      <w:marLeft w:val="0"/>
      <w:marRight w:val="0"/>
      <w:marTop w:val="0"/>
      <w:marBottom w:val="0"/>
      <w:divBdr>
        <w:top w:val="none" w:sz="0" w:space="0" w:color="auto"/>
        <w:left w:val="none" w:sz="0" w:space="0" w:color="auto"/>
        <w:bottom w:val="none" w:sz="0" w:space="0" w:color="auto"/>
        <w:right w:val="none" w:sz="0" w:space="0" w:color="auto"/>
      </w:divBdr>
    </w:div>
    <w:div w:id="207153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ujleader.homokhat.hu"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notes.xml.rels><?xml version="1.0" encoding="UTF-8" standalone="yes"?>
<Relationships xmlns="http://schemas.openxmlformats.org/package/2006/relationships"><Relationship Id="rId3" Type="http://schemas.openxmlformats.org/officeDocument/2006/relationships/hyperlink" Target="http://www.kiskore.hu/_onk/szerv_fejl/fenntarthato.pdf" TargetMode="External"/><Relationship Id="rId2" Type="http://schemas.openxmlformats.org/officeDocument/2006/relationships/hyperlink" Target="http://www.ff3.hu/fejlodes.html" TargetMode="External"/><Relationship Id="rId1" Type="http://schemas.openxmlformats.org/officeDocument/2006/relationships/hyperlink" Target="http://www.morahalom.hu/_files/_morahalom_chrome/download_files/441/Helyi_eselyegyenlosegi_program_Morahalom_2013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44AF-D703-4861-A850-5FA9DB37B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1652</TotalTime>
  <Pages>41</Pages>
  <Words>9508</Words>
  <Characters>70970</Characters>
  <Application>Microsoft Office Word</Application>
  <DocSecurity>0</DocSecurity>
  <Lines>591</Lines>
  <Paragraphs>160</Paragraphs>
  <ScaleCrop>false</ScaleCrop>
  <HeadingPairs>
    <vt:vector size="2" baseType="variant">
      <vt:variant>
        <vt:lpstr>Cím</vt:lpstr>
      </vt:variant>
      <vt:variant>
        <vt:i4>1</vt:i4>
      </vt:variant>
    </vt:vector>
  </HeadingPairs>
  <TitlesOfParts>
    <vt:vector size="1" baseType="lpstr">
      <vt:lpstr>A Helyi Akciócsoport neve</vt:lpstr>
    </vt:vector>
  </TitlesOfParts>
  <Company>Vati Kht.</Company>
  <LinksUpToDate>false</LinksUpToDate>
  <CharactersWithSpaces>80318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Helyi Akciócsoport neve</dc:title>
  <dc:subject/>
  <dc:creator>Magócs Krisztina</dc:creator>
  <cp:keywords/>
  <dc:description/>
  <cp:lastModifiedBy>HVE</cp:lastModifiedBy>
  <cp:revision>62</cp:revision>
  <cp:lastPrinted>2016-06-13T13:33:00Z</cp:lastPrinted>
  <dcterms:created xsi:type="dcterms:W3CDTF">2016-02-18T10:23:00Z</dcterms:created>
  <dcterms:modified xsi:type="dcterms:W3CDTF">2016-06-13T13:36:00Z</dcterms:modified>
</cp:coreProperties>
</file>